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BE3B3C" w14:textId="2BFB6491" w:rsidR="008232B0" w:rsidRDefault="00932DC7" w:rsidP="00170744">
      <w:pPr>
        <w:jc w:val="center"/>
      </w:pPr>
      <w:r>
        <w:rPr>
          <w:sz w:val="24"/>
          <w:szCs w:val="24"/>
        </w:rPr>
        <w:t>LINK TO COMMONWEALTH WAR GRAVES COMMISSION (C.W.G.C.)</w:t>
      </w:r>
    </w:p>
    <w:p w14:paraId="30F33CBF" w14:textId="77777777" w:rsidR="008232B0" w:rsidRDefault="00000000" w:rsidP="00815DDD">
      <w:pPr>
        <w:pStyle w:val="ListParagraph"/>
        <w:jc w:val="center"/>
        <w:rPr>
          <w:rStyle w:val="Hyperlink"/>
          <w:sz w:val="24"/>
          <w:szCs w:val="24"/>
        </w:rPr>
      </w:pPr>
      <w:hyperlink r:id="rId8" w:history="1">
        <w:r w:rsidR="008232B0" w:rsidRPr="00932DC7">
          <w:rPr>
            <w:rStyle w:val="Hyperlink"/>
            <w:sz w:val="24"/>
            <w:szCs w:val="24"/>
          </w:rPr>
          <w:t>Rifleman Victor H. Young | War Casualty Details 912441 | CWGC</w:t>
        </w:r>
      </w:hyperlink>
    </w:p>
    <w:p w14:paraId="31DCEEED" w14:textId="77777777" w:rsidR="00170744" w:rsidRDefault="00170744" w:rsidP="00815DDD">
      <w:pPr>
        <w:pStyle w:val="ListParagraph"/>
        <w:jc w:val="center"/>
        <w:rPr>
          <w:rStyle w:val="Hyperlink"/>
          <w:sz w:val="24"/>
          <w:szCs w:val="24"/>
        </w:rPr>
      </w:pPr>
    </w:p>
    <w:p w14:paraId="464475DE" w14:textId="77777777" w:rsidR="00CD55B9" w:rsidRDefault="00056122" w:rsidP="00815DDD">
      <w:pPr>
        <w:pStyle w:val="ListParagraph"/>
        <w:spacing w:line="360" w:lineRule="auto"/>
        <w:jc w:val="center"/>
        <w:rPr>
          <w:rStyle w:val="Hyperlink"/>
          <w:rFonts w:ascii="Lucida Calligraphy" w:hAnsi="Lucida Calligraphy"/>
          <w:color w:val="auto"/>
          <w:sz w:val="24"/>
          <w:szCs w:val="24"/>
          <w:u w:val="none"/>
        </w:rPr>
      </w:pPr>
      <w:r w:rsidRPr="00056122">
        <w:rPr>
          <w:rStyle w:val="Hyperlink"/>
          <w:rFonts w:ascii="Lucida Calligraphy" w:hAnsi="Lucida Calligraphy"/>
          <w:color w:val="auto"/>
          <w:sz w:val="24"/>
          <w:szCs w:val="24"/>
          <w:u w:val="none"/>
        </w:rPr>
        <w:t xml:space="preserve">The research on Victor </w:t>
      </w:r>
      <w:r>
        <w:rPr>
          <w:rStyle w:val="Hyperlink"/>
          <w:rFonts w:ascii="Lucida Calligraphy" w:hAnsi="Lucida Calligraphy"/>
          <w:color w:val="auto"/>
          <w:sz w:val="24"/>
          <w:szCs w:val="24"/>
          <w:u w:val="none"/>
        </w:rPr>
        <w:t>H</w:t>
      </w:r>
      <w:r w:rsidRPr="00056122">
        <w:rPr>
          <w:rStyle w:val="Hyperlink"/>
          <w:rFonts w:ascii="Lucida Calligraphy" w:hAnsi="Lucida Calligraphy"/>
          <w:color w:val="auto"/>
          <w:sz w:val="24"/>
          <w:szCs w:val="24"/>
          <w:u w:val="none"/>
        </w:rPr>
        <w:t xml:space="preserve">arry </w:t>
      </w:r>
      <w:r>
        <w:rPr>
          <w:rStyle w:val="Hyperlink"/>
          <w:rFonts w:ascii="Lucida Calligraphy" w:hAnsi="Lucida Calligraphy"/>
          <w:color w:val="auto"/>
          <w:sz w:val="24"/>
          <w:szCs w:val="24"/>
          <w:u w:val="none"/>
        </w:rPr>
        <w:t>Y</w:t>
      </w:r>
      <w:r w:rsidRPr="00056122">
        <w:rPr>
          <w:rStyle w:val="Hyperlink"/>
          <w:rFonts w:ascii="Lucida Calligraphy" w:hAnsi="Lucida Calligraphy"/>
          <w:color w:val="auto"/>
          <w:sz w:val="24"/>
          <w:szCs w:val="24"/>
          <w:u w:val="none"/>
        </w:rPr>
        <w:t xml:space="preserve">oung was </w:t>
      </w:r>
      <w:r w:rsidR="004E4756">
        <w:rPr>
          <w:rStyle w:val="Hyperlink"/>
          <w:rFonts w:ascii="Lucida Calligraphy" w:hAnsi="Lucida Calligraphy"/>
          <w:color w:val="auto"/>
          <w:sz w:val="24"/>
          <w:szCs w:val="24"/>
          <w:u w:val="none"/>
        </w:rPr>
        <w:t>carried out</w:t>
      </w:r>
      <w:r w:rsidRPr="00056122">
        <w:rPr>
          <w:rStyle w:val="Hyperlink"/>
          <w:rFonts w:ascii="Lucida Calligraphy" w:hAnsi="Lucida Calligraphy"/>
          <w:color w:val="auto"/>
          <w:sz w:val="24"/>
          <w:szCs w:val="24"/>
          <w:u w:val="none"/>
        </w:rPr>
        <w:t xml:space="preserve"> by the late Sue Tressler.</w:t>
      </w:r>
      <w:r w:rsidR="00F370CF">
        <w:rPr>
          <w:rStyle w:val="Hyperlink"/>
          <w:rFonts w:ascii="Lucida Calligraphy" w:hAnsi="Lucida Calligraphy"/>
          <w:color w:val="auto"/>
          <w:sz w:val="24"/>
          <w:szCs w:val="24"/>
          <w:u w:val="none"/>
        </w:rPr>
        <w:t xml:space="preserve">  He was not one of the original Felpham’s Fallen chosen for research</w:t>
      </w:r>
      <w:r w:rsidR="007A5BEC">
        <w:rPr>
          <w:rStyle w:val="Hyperlink"/>
          <w:rFonts w:ascii="Lucida Calligraphy" w:hAnsi="Lucida Calligraphy"/>
          <w:color w:val="auto"/>
          <w:sz w:val="24"/>
          <w:szCs w:val="24"/>
          <w:u w:val="none"/>
        </w:rPr>
        <w:t xml:space="preserve">, </w:t>
      </w:r>
      <w:r w:rsidR="00F370CF">
        <w:rPr>
          <w:rStyle w:val="Hyperlink"/>
          <w:rFonts w:ascii="Lucida Calligraphy" w:hAnsi="Lucida Calligraphy"/>
          <w:color w:val="auto"/>
          <w:sz w:val="24"/>
          <w:szCs w:val="24"/>
          <w:u w:val="none"/>
        </w:rPr>
        <w:t xml:space="preserve">but his name is on his parents’ grave-marker in St. Mary’s </w:t>
      </w:r>
    </w:p>
    <w:p w14:paraId="44F3C6D0" w14:textId="1A15944A" w:rsidR="00056122" w:rsidRDefault="00F370CF" w:rsidP="00815DDD">
      <w:pPr>
        <w:pStyle w:val="ListParagraph"/>
        <w:spacing w:line="360" w:lineRule="auto"/>
        <w:jc w:val="center"/>
        <w:rPr>
          <w:rStyle w:val="Hyperlink"/>
          <w:rFonts w:ascii="Lucida Calligraphy" w:hAnsi="Lucida Calligraphy"/>
          <w:color w:val="auto"/>
          <w:sz w:val="24"/>
          <w:szCs w:val="24"/>
          <w:u w:val="none"/>
        </w:rPr>
      </w:pPr>
      <w:r>
        <w:rPr>
          <w:rStyle w:val="Hyperlink"/>
          <w:rFonts w:ascii="Lucida Calligraphy" w:hAnsi="Lucida Calligraphy"/>
          <w:color w:val="auto"/>
          <w:sz w:val="24"/>
          <w:szCs w:val="24"/>
          <w:u w:val="none"/>
        </w:rPr>
        <w:t>church</w:t>
      </w:r>
      <w:r w:rsidR="00CD55B9">
        <w:rPr>
          <w:rStyle w:val="Hyperlink"/>
          <w:rFonts w:ascii="Lucida Calligraphy" w:hAnsi="Lucida Calligraphy"/>
          <w:color w:val="auto"/>
          <w:sz w:val="24"/>
          <w:szCs w:val="24"/>
          <w:u w:val="none"/>
        </w:rPr>
        <w:t>-</w:t>
      </w:r>
      <w:r>
        <w:rPr>
          <w:rStyle w:val="Hyperlink"/>
          <w:rFonts w:ascii="Lucida Calligraphy" w:hAnsi="Lucida Calligraphy"/>
          <w:color w:val="auto"/>
          <w:sz w:val="24"/>
          <w:szCs w:val="24"/>
          <w:u w:val="none"/>
        </w:rPr>
        <w:t>yard</w:t>
      </w:r>
      <w:r w:rsidR="007A5BEC">
        <w:rPr>
          <w:rStyle w:val="Hyperlink"/>
          <w:rFonts w:ascii="Lucida Calligraphy" w:hAnsi="Lucida Calligraphy"/>
          <w:color w:val="auto"/>
          <w:sz w:val="24"/>
          <w:szCs w:val="24"/>
          <w:u w:val="none"/>
        </w:rPr>
        <w:t xml:space="preserve"> so he was included</w:t>
      </w:r>
      <w:r>
        <w:rPr>
          <w:rStyle w:val="Hyperlink"/>
          <w:rFonts w:ascii="Lucida Calligraphy" w:hAnsi="Lucida Calligraphy"/>
          <w:color w:val="auto"/>
          <w:sz w:val="24"/>
          <w:szCs w:val="24"/>
          <w:u w:val="none"/>
        </w:rPr>
        <w:t>.</w:t>
      </w:r>
    </w:p>
    <w:p w14:paraId="1A15DBCB" w14:textId="77777777" w:rsidR="00B839F0" w:rsidRDefault="00B839F0" w:rsidP="00815DDD">
      <w:pPr>
        <w:pStyle w:val="ListParagraph"/>
        <w:spacing w:line="360" w:lineRule="auto"/>
        <w:jc w:val="center"/>
        <w:rPr>
          <w:rStyle w:val="Hyperlink"/>
          <w:rFonts w:ascii="Lucida Calligraphy" w:hAnsi="Lucida Calligraphy"/>
          <w:color w:val="auto"/>
          <w:sz w:val="24"/>
          <w:szCs w:val="24"/>
          <w:u w:val="none"/>
        </w:rPr>
      </w:pPr>
    </w:p>
    <w:p w14:paraId="54A77AC7" w14:textId="150E39F5" w:rsidR="00B839F0" w:rsidRDefault="00B839F0" w:rsidP="00815DDD">
      <w:pPr>
        <w:pStyle w:val="ListParagraph"/>
        <w:spacing w:line="360" w:lineRule="auto"/>
        <w:jc w:val="center"/>
        <w:rPr>
          <w:b/>
          <w:bCs/>
          <w:noProof/>
          <w:sz w:val="24"/>
          <w:szCs w:val="24"/>
        </w:rPr>
      </w:pPr>
      <w:r>
        <w:rPr>
          <w:b/>
          <w:bCs/>
          <w:noProof/>
          <w:sz w:val="24"/>
          <w:szCs w:val="24"/>
        </w:rPr>
        <w:t xml:space="preserve">The </w:t>
      </w:r>
      <w:r w:rsidRPr="00CD55B9">
        <w:rPr>
          <w:b/>
          <w:bCs/>
          <w:noProof/>
          <w:sz w:val="24"/>
          <w:szCs w:val="24"/>
        </w:rPr>
        <w:t>Menin Gate Memorial</w:t>
      </w:r>
      <w:r>
        <w:rPr>
          <w:b/>
          <w:bCs/>
          <w:noProof/>
          <w:sz w:val="24"/>
          <w:szCs w:val="24"/>
        </w:rPr>
        <w:t>, Ypres, Belgium</w:t>
      </w:r>
    </w:p>
    <w:p w14:paraId="6437269C" w14:textId="77777777" w:rsidR="00B839F0" w:rsidRDefault="00B839F0" w:rsidP="00815DDD">
      <w:pPr>
        <w:pStyle w:val="ListParagraph"/>
        <w:spacing w:line="360" w:lineRule="auto"/>
        <w:jc w:val="center"/>
        <w:rPr>
          <w:rStyle w:val="Hyperlink"/>
          <w:rFonts w:ascii="Lucida Calligraphy" w:hAnsi="Lucida Calligraphy"/>
          <w:color w:val="auto"/>
          <w:sz w:val="24"/>
          <w:szCs w:val="24"/>
          <w:u w:val="none"/>
        </w:rPr>
      </w:pPr>
    </w:p>
    <w:p w14:paraId="306BFC6C" w14:textId="5D268C9B" w:rsidR="00F33721" w:rsidRDefault="00B839F0" w:rsidP="00815DDD">
      <w:pPr>
        <w:pStyle w:val="ListParagraph"/>
        <w:spacing w:line="360" w:lineRule="auto"/>
        <w:jc w:val="center"/>
        <w:rPr>
          <w:rStyle w:val="Hyperlink"/>
          <w:color w:val="auto"/>
          <w:sz w:val="24"/>
          <w:szCs w:val="24"/>
          <w:u w:val="none"/>
        </w:rPr>
      </w:pPr>
      <w:r>
        <w:rPr>
          <w:noProof/>
        </w:rPr>
        <w:drawing>
          <wp:inline distT="0" distB="0" distL="0" distR="0" wp14:anchorId="2AED0EB8" wp14:editId="635A7EB6">
            <wp:extent cx="6229995" cy="4562475"/>
            <wp:effectExtent l="0" t="0" r="0" b="0"/>
            <wp:docPr id="1251317377" name="Picture 1251317377" descr="YPRES (MENIN GATE) MEMORIAL - CW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RES (MENIN GATE) MEMORIAL - CWG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5884" cy="4625375"/>
                    </a:xfrm>
                    <a:prstGeom prst="rect">
                      <a:avLst/>
                    </a:prstGeom>
                    <a:noFill/>
                    <a:ln>
                      <a:noFill/>
                    </a:ln>
                  </pic:spPr>
                </pic:pic>
              </a:graphicData>
            </a:graphic>
          </wp:inline>
        </w:drawing>
      </w:r>
    </w:p>
    <w:p w14:paraId="70ED788E" w14:textId="77777777" w:rsidR="00B839F0" w:rsidRDefault="00B839F0" w:rsidP="00F33721">
      <w:pPr>
        <w:pStyle w:val="ListParagraph"/>
        <w:spacing w:line="360" w:lineRule="auto"/>
        <w:jc w:val="both"/>
        <w:rPr>
          <w:rStyle w:val="Hyperlink"/>
          <w:color w:val="auto"/>
          <w:sz w:val="24"/>
          <w:szCs w:val="24"/>
          <w:u w:val="none"/>
        </w:rPr>
      </w:pPr>
    </w:p>
    <w:p w14:paraId="11A714F6" w14:textId="77777777" w:rsidR="00B839F0" w:rsidRDefault="00B839F0" w:rsidP="00F33721">
      <w:pPr>
        <w:pStyle w:val="ListParagraph"/>
        <w:spacing w:line="360" w:lineRule="auto"/>
        <w:jc w:val="both"/>
        <w:rPr>
          <w:rStyle w:val="Hyperlink"/>
          <w:color w:val="auto"/>
          <w:sz w:val="24"/>
          <w:szCs w:val="24"/>
          <w:u w:val="none"/>
        </w:rPr>
      </w:pPr>
    </w:p>
    <w:p w14:paraId="78C65C8B" w14:textId="77777777" w:rsidR="00B839F0" w:rsidRDefault="00B839F0" w:rsidP="00F33721">
      <w:pPr>
        <w:pStyle w:val="ListParagraph"/>
        <w:spacing w:line="360" w:lineRule="auto"/>
        <w:jc w:val="both"/>
        <w:rPr>
          <w:rStyle w:val="Hyperlink"/>
          <w:color w:val="auto"/>
          <w:sz w:val="24"/>
          <w:szCs w:val="24"/>
          <w:u w:val="none"/>
        </w:rPr>
      </w:pPr>
    </w:p>
    <w:p w14:paraId="6568C6A3" w14:textId="77777777" w:rsidR="00B839F0" w:rsidRDefault="00B839F0" w:rsidP="00F33721">
      <w:pPr>
        <w:pStyle w:val="ListParagraph"/>
        <w:spacing w:line="360" w:lineRule="auto"/>
        <w:jc w:val="both"/>
        <w:rPr>
          <w:rStyle w:val="Hyperlink"/>
          <w:color w:val="auto"/>
          <w:sz w:val="24"/>
          <w:szCs w:val="24"/>
          <w:u w:val="none"/>
        </w:rPr>
      </w:pPr>
    </w:p>
    <w:p w14:paraId="370A83ED" w14:textId="77777777" w:rsidR="00B839F0" w:rsidRDefault="00B839F0" w:rsidP="00F33721">
      <w:pPr>
        <w:pStyle w:val="ListParagraph"/>
        <w:spacing w:line="360" w:lineRule="auto"/>
        <w:jc w:val="both"/>
        <w:rPr>
          <w:rStyle w:val="Hyperlink"/>
          <w:color w:val="auto"/>
          <w:sz w:val="24"/>
          <w:szCs w:val="24"/>
          <w:u w:val="none"/>
        </w:rPr>
      </w:pPr>
    </w:p>
    <w:p w14:paraId="5FFE7311" w14:textId="77777777" w:rsidR="00B839F0" w:rsidRDefault="00B839F0" w:rsidP="00F33721">
      <w:pPr>
        <w:pStyle w:val="ListParagraph"/>
        <w:spacing w:line="360" w:lineRule="auto"/>
        <w:jc w:val="both"/>
        <w:rPr>
          <w:rStyle w:val="Hyperlink"/>
          <w:color w:val="auto"/>
          <w:sz w:val="24"/>
          <w:szCs w:val="24"/>
          <w:u w:val="none"/>
        </w:rPr>
      </w:pPr>
    </w:p>
    <w:p w14:paraId="404D7A8E" w14:textId="77777777" w:rsidR="00B839F0" w:rsidRDefault="00B839F0" w:rsidP="00F33721">
      <w:pPr>
        <w:pStyle w:val="ListParagraph"/>
        <w:spacing w:line="360" w:lineRule="auto"/>
        <w:jc w:val="both"/>
        <w:rPr>
          <w:rStyle w:val="Hyperlink"/>
          <w:color w:val="auto"/>
          <w:sz w:val="24"/>
          <w:szCs w:val="24"/>
          <w:u w:val="none"/>
        </w:rPr>
      </w:pPr>
    </w:p>
    <w:p w14:paraId="7D6453DD" w14:textId="3F91328F" w:rsidR="00170744" w:rsidRPr="00CD55B9" w:rsidRDefault="00170744" w:rsidP="00F33721">
      <w:pPr>
        <w:pStyle w:val="ListParagraph"/>
        <w:spacing w:line="360" w:lineRule="auto"/>
        <w:jc w:val="both"/>
        <w:rPr>
          <w:rStyle w:val="Hyperlink"/>
          <w:color w:val="auto"/>
          <w:sz w:val="24"/>
          <w:szCs w:val="24"/>
          <w:u w:val="none"/>
        </w:rPr>
      </w:pPr>
      <w:r w:rsidRPr="00CD55B9">
        <w:rPr>
          <w:rStyle w:val="Hyperlink"/>
          <w:color w:val="auto"/>
          <w:sz w:val="24"/>
          <w:szCs w:val="24"/>
          <w:u w:val="none"/>
        </w:rPr>
        <w:t>The 1901 census shows Victor H Young, age 6, living at 96 Victoria Road, Willesden Middlesex with his parents, Harry &amp; Mary</w:t>
      </w:r>
      <w:r w:rsidR="00056122" w:rsidRPr="00CD55B9">
        <w:rPr>
          <w:rStyle w:val="Hyperlink"/>
          <w:color w:val="auto"/>
          <w:sz w:val="24"/>
          <w:szCs w:val="24"/>
          <w:u w:val="none"/>
        </w:rPr>
        <w:t xml:space="preserve"> Ann</w:t>
      </w:r>
      <w:r w:rsidRPr="00CD55B9">
        <w:rPr>
          <w:rStyle w:val="Hyperlink"/>
          <w:color w:val="auto"/>
          <w:sz w:val="24"/>
          <w:szCs w:val="24"/>
          <w:u w:val="none"/>
        </w:rPr>
        <w:t>, sister Christin</w:t>
      </w:r>
      <w:r w:rsidR="00056122" w:rsidRPr="00CD55B9">
        <w:rPr>
          <w:rStyle w:val="Hyperlink"/>
          <w:color w:val="auto"/>
          <w:sz w:val="24"/>
          <w:szCs w:val="24"/>
          <w:u w:val="none"/>
        </w:rPr>
        <w:t>e Gladys</w:t>
      </w:r>
      <w:r w:rsidRPr="00CD55B9">
        <w:rPr>
          <w:rStyle w:val="Hyperlink"/>
          <w:color w:val="auto"/>
          <w:sz w:val="24"/>
          <w:szCs w:val="24"/>
          <w:u w:val="none"/>
        </w:rPr>
        <w:t xml:space="preserve"> and brother Harold</w:t>
      </w:r>
      <w:r w:rsidR="00056122" w:rsidRPr="00CD55B9">
        <w:rPr>
          <w:rStyle w:val="Hyperlink"/>
          <w:color w:val="auto"/>
          <w:sz w:val="24"/>
          <w:szCs w:val="24"/>
          <w:u w:val="none"/>
        </w:rPr>
        <w:t xml:space="preserve"> Dudley</w:t>
      </w:r>
      <w:r w:rsidRPr="00CD55B9">
        <w:rPr>
          <w:rStyle w:val="Hyperlink"/>
          <w:color w:val="auto"/>
          <w:sz w:val="24"/>
          <w:szCs w:val="24"/>
          <w:u w:val="none"/>
        </w:rPr>
        <w:t xml:space="preserve">. </w:t>
      </w:r>
      <w:r w:rsidR="00056122" w:rsidRPr="00CD55B9">
        <w:rPr>
          <w:rStyle w:val="Hyperlink"/>
          <w:color w:val="auto"/>
          <w:sz w:val="24"/>
          <w:szCs w:val="24"/>
          <w:u w:val="none"/>
        </w:rPr>
        <w:t>Victor</w:t>
      </w:r>
      <w:r w:rsidRPr="00CD55B9">
        <w:rPr>
          <w:rStyle w:val="Hyperlink"/>
          <w:color w:val="auto"/>
          <w:sz w:val="24"/>
          <w:szCs w:val="24"/>
          <w:u w:val="none"/>
        </w:rPr>
        <w:t xml:space="preserve"> was born in Chiswick</w:t>
      </w:r>
      <w:r w:rsidR="000433B9" w:rsidRPr="00CD55B9">
        <w:rPr>
          <w:rStyle w:val="Hyperlink"/>
          <w:color w:val="auto"/>
          <w:sz w:val="24"/>
          <w:szCs w:val="24"/>
          <w:u w:val="none"/>
        </w:rPr>
        <w:t>. H</w:t>
      </w:r>
      <w:r w:rsidRPr="00CD55B9">
        <w:rPr>
          <w:rStyle w:val="Hyperlink"/>
          <w:color w:val="auto"/>
          <w:sz w:val="24"/>
          <w:szCs w:val="24"/>
          <w:u w:val="none"/>
        </w:rPr>
        <w:t>is father was an Inspector with the Gas. Light &amp; Coke Company.</w:t>
      </w:r>
    </w:p>
    <w:p w14:paraId="15316A2E" w14:textId="1321B49B" w:rsidR="008D59CC" w:rsidRPr="00CD55B9" w:rsidRDefault="008D59CC" w:rsidP="008D59CC">
      <w:pPr>
        <w:pStyle w:val="ListParagraph"/>
        <w:spacing w:line="360" w:lineRule="auto"/>
        <w:jc w:val="center"/>
        <w:rPr>
          <w:rStyle w:val="Hyperlink"/>
          <w:b/>
          <w:bCs/>
          <w:color w:val="auto"/>
          <w:sz w:val="24"/>
          <w:szCs w:val="24"/>
          <w:u w:val="none"/>
        </w:rPr>
      </w:pPr>
      <w:r w:rsidRPr="00CD55B9">
        <w:rPr>
          <w:rStyle w:val="Hyperlink"/>
          <w:b/>
          <w:bCs/>
          <w:color w:val="auto"/>
          <w:sz w:val="24"/>
          <w:szCs w:val="24"/>
          <w:u w:val="none"/>
        </w:rPr>
        <w:t>1901 census</w:t>
      </w:r>
    </w:p>
    <w:p w14:paraId="73064B34" w14:textId="77777777" w:rsidR="00170744" w:rsidRDefault="00170744" w:rsidP="00815DDD">
      <w:pPr>
        <w:pStyle w:val="ListParagraph"/>
        <w:jc w:val="center"/>
        <w:rPr>
          <w:rStyle w:val="Hyperlink"/>
          <w:sz w:val="24"/>
          <w:szCs w:val="24"/>
          <w:u w:val="none"/>
        </w:rPr>
      </w:pPr>
    </w:p>
    <w:p w14:paraId="18A694CB" w14:textId="26A7BAC9" w:rsidR="00170744" w:rsidRDefault="00170744" w:rsidP="00815DDD">
      <w:pPr>
        <w:pStyle w:val="ListParagraph"/>
        <w:jc w:val="center"/>
        <w:rPr>
          <w:rStyle w:val="Hyperlink"/>
          <w:sz w:val="24"/>
          <w:szCs w:val="24"/>
          <w:u w:val="none"/>
        </w:rPr>
      </w:pPr>
      <w:r>
        <w:rPr>
          <w:noProof/>
        </w:rPr>
        <w:drawing>
          <wp:inline distT="0" distB="0" distL="0" distR="0" wp14:anchorId="0BB5665F" wp14:editId="3EBC7956">
            <wp:extent cx="6474345" cy="4438650"/>
            <wp:effectExtent l="0" t="0" r="3175" b="0"/>
            <wp:docPr id="94769704" name="Picture 1" descr="A black and white photo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9704" name="Picture 1" descr="A black and white photo of a documen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18513" cy="4468930"/>
                    </a:xfrm>
                    <a:prstGeom prst="rect">
                      <a:avLst/>
                    </a:prstGeom>
                    <a:noFill/>
                    <a:ln>
                      <a:noFill/>
                    </a:ln>
                  </pic:spPr>
                </pic:pic>
              </a:graphicData>
            </a:graphic>
          </wp:inline>
        </w:drawing>
      </w:r>
    </w:p>
    <w:p w14:paraId="252DD370" w14:textId="77777777" w:rsidR="00170744" w:rsidRDefault="00170744" w:rsidP="00815DDD">
      <w:pPr>
        <w:pStyle w:val="ListParagraph"/>
        <w:jc w:val="center"/>
        <w:rPr>
          <w:rStyle w:val="Hyperlink"/>
          <w:sz w:val="24"/>
          <w:szCs w:val="24"/>
          <w:u w:val="none"/>
        </w:rPr>
      </w:pPr>
    </w:p>
    <w:p w14:paraId="4A9095CC" w14:textId="77777777" w:rsidR="00170744" w:rsidRPr="00170744" w:rsidRDefault="00170744" w:rsidP="00815DDD">
      <w:pPr>
        <w:pStyle w:val="ListParagraph"/>
        <w:jc w:val="center"/>
        <w:rPr>
          <w:rStyle w:val="Hyperlink"/>
          <w:sz w:val="24"/>
          <w:szCs w:val="24"/>
          <w:u w:val="none"/>
        </w:rPr>
      </w:pPr>
    </w:p>
    <w:p w14:paraId="2D256946" w14:textId="77777777" w:rsidR="007F2F92" w:rsidRDefault="007F2F92" w:rsidP="00815DDD">
      <w:pPr>
        <w:pStyle w:val="ListParagraph"/>
        <w:jc w:val="center"/>
        <w:rPr>
          <w:rStyle w:val="Hyperlink"/>
          <w:sz w:val="24"/>
          <w:szCs w:val="24"/>
        </w:rPr>
      </w:pPr>
    </w:p>
    <w:p w14:paraId="0961F412" w14:textId="77777777" w:rsidR="008D59CC" w:rsidRDefault="008D59CC" w:rsidP="00815DDD">
      <w:pPr>
        <w:pStyle w:val="ListParagraph"/>
        <w:spacing w:line="360" w:lineRule="auto"/>
        <w:jc w:val="center"/>
        <w:rPr>
          <w:sz w:val="24"/>
          <w:szCs w:val="24"/>
        </w:rPr>
      </w:pPr>
    </w:p>
    <w:p w14:paraId="3D896BAF" w14:textId="77777777" w:rsidR="00B839F0" w:rsidRDefault="00B839F0" w:rsidP="00815DDD">
      <w:pPr>
        <w:pStyle w:val="ListParagraph"/>
        <w:spacing w:line="360" w:lineRule="auto"/>
        <w:jc w:val="center"/>
        <w:rPr>
          <w:sz w:val="24"/>
          <w:szCs w:val="24"/>
        </w:rPr>
      </w:pPr>
    </w:p>
    <w:p w14:paraId="5E1EA886" w14:textId="77777777" w:rsidR="00B839F0" w:rsidRDefault="00B839F0" w:rsidP="00815DDD">
      <w:pPr>
        <w:pStyle w:val="ListParagraph"/>
        <w:spacing w:line="360" w:lineRule="auto"/>
        <w:jc w:val="center"/>
        <w:rPr>
          <w:sz w:val="24"/>
          <w:szCs w:val="24"/>
        </w:rPr>
      </w:pPr>
    </w:p>
    <w:p w14:paraId="3CDDB773" w14:textId="77777777" w:rsidR="00B839F0" w:rsidRDefault="00B839F0" w:rsidP="00815DDD">
      <w:pPr>
        <w:pStyle w:val="ListParagraph"/>
        <w:spacing w:line="360" w:lineRule="auto"/>
        <w:jc w:val="center"/>
        <w:rPr>
          <w:sz w:val="24"/>
          <w:szCs w:val="24"/>
        </w:rPr>
      </w:pPr>
    </w:p>
    <w:p w14:paraId="6F3D509F" w14:textId="77777777" w:rsidR="00B839F0" w:rsidRDefault="00B839F0" w:rsidP="00815DDD">
      <w:pPr>
        <w:pStyle w:val="ListParagraph"/>
        <w:spacing w:line="360" w:lineRule="auto"/>
        <w:jc w:val="center"/>
        <w:rPr>
          <w:sz w:val="24"/>
          <w:szCs w:val="24"/>
        </w:rPr>
      </w:pPr>
    </w:p>
    <w:p w14:paraId="35F0BC54" w14:textId="77777777" w:rsidR="00B839F0" w:rsidRDefault="00B839F0" w:rsidP="00815DDD">
      <w:pPr>
        <w:pStyle w:val="ListParagraph"/>
        <w:spacing w:line="360" w:lineRule="auto"/>
        <w:jc w:val="center"/>
        <w:rPr>
          <w:sz w:val="24"/>
          <w:szCs w:val="24"/>
        </w:rPr>
      </w:pPr>
    </w:p>
    <w:p w14:paraId="124C264B" w14:textId="77777777" w:rsidR="00B839F0" w:rsidRDefault="00B839F0" w:rsidP="00815DDD">
      <w:pPr>
        <w:pStyle w:val="ListParagraph"/>
        <w:spacing w:line="360" w:lineRule="auto"/>
        <w:jc w:val="center"/>
        <w:rPr>
          <w:sz w:val="24"/>
          <w:szCs w:val="24"/>
        </w:rPr>
      </w:pPr>
    </w:p>
    <w:p w14:paraId="4EFED028" w14:textId="70CACDBA" w:rsidR="007F2F92" w:rsidRPr="00CD55B9" w:rsidRDefault="00E82AE7" w:rsidP="00815DDD">
      <w:pPr>
        <w:pStyle w:val="ListParagraph"/>
        <w:spacing w:line="360" w:lineRule="auto"/>
        <w:jc w:val="center"/>
        <w:rPr>
          <w:sz w:val="24"/>
          <w:szCs w:val="24"/>
        </w:rPr>
      </w:pPr>
      <w:r w:rsidRPr="00CD55B9">
        <w:rPr>
          <w:sz w:val="24"/>
          <w:szCs w:val="24"/>
        </w:rPr>
        <w:lastRenderedPageBreak/>
        <w:t xml:space="preserve">By 1911 </w:t>
      </w:r>
      <w:r w:rsidR="00056122" w:rsidRPr="00CD55B9">
        <w:rPr>
          <w:sz w:val="24"/>
          <w:szCs w:val="24"/>
        </w:rPr>
        <w:t>Victor</w:t>
      </w:r>
      <w:r w:rsidRPr="00CD55B9">
        <w:rPr>
          <w:sz w:val="24"/>
          <w:szCs w:val="24"/>
        </w:rPr>
        <w:t xml:space="preserve"> was a Clerk working for </w:t>
      </w:r>
      <w:r w:rsidR="000A2FE7" w:rsidRPr="00CD55B9">
        <w:rPr>
          <w:rStyle w:val="Hyperlink"/>
          <w:color w:val="auto"/>
          <w:sz w:val="24"/>
          <w:szCs w:val="24"/>
          <w:u w:val="none"/>
        </w:rPr>
        <w:t>the Gas. Light &amp; Coke Company</w:t>
      </w:r>
      <w:r w:rsidR="000A2FE7" w:rsidRPr="00CD55B9">
        <w:rPr>
          <w:sz w:val="24"/>
          <w:szCs w:val="24"/>
        </w:rPr>
        <w:t xml:space="preserve"> </w:t>
      </w:r>
      <w:r w:rsidRPr="00CD55B9">
        <w:rPr>
          <w:sz w:val="24"/>
          <w:szCs w:val="24"/>
        </w:rPr>
        <w:t>and living at 34 Mulgrade Road, Dollis Hill</w:t>
      </w:r>
      <w:r w:rsidR="004E4756" w:rsidRPr="00CD55B9">
        <w:rPr>
          <w:sz w:val="24"/>
          <w:szCs w:val="24"/>
        </w:rPr>
        <w:t xml:space="preserve">, </w:t>
      </w:r>
      <w:r w:rsidRPr="00CD55B9">
        <w:rPr>
          <w:sz w:val="24"/>
          <w:szCs w:val="24"/>
        </w:rPr>
        <w:t>Neasden</w:t>
      </w:r>
      <w:r w:rsidR="00EA1127" w:rsidRPr="00CD55B9">
        <w:rPr>
          <w:sz w:val="24"/>
          <w:szCs w:val="24"/>
        </w:rPr>
        <w:t>, by this time there was a third son Joseph William.</w:t>
      </w:r>
    </w:p>
    <w:p w14:paraId="722F73AA" w14:textId="77777777" w:rsidR="00B839F0" w:rsidRDefault="00B839F0" w:rsidP="00815DDD">
      <w:pPr>
        <w:pStyle w:val="ListParagraph"/>
        <w:spacing w:line="360" w:lineRule="auto"/>
        <w:jc w:val="center"/>
        <w:rPr>
          <w:b/>
          <w:bCs/>
          <w:sz w:val="24"/>
          <w:szCs w:val="24"/>
        </w:rPr>
      </w:pPr>
    </w:p>
    <w:p w14:paraId="75BEB723" w14:textId="5F87A771" w:rsidR="008D59CC" w:rsidRPr="00CD55B9" w:rsidRDefault="008D59CC" w:rsidP="00815DDD">
      <w:pPr>
        <w:pStyle w:val="ListParagraph"/>
        <w:spacing w:line="360" w:lineRule="auto"/>
        <w:jc w:val="center"/>
        <w:rPr>
          <w:b/>
          <w:bCs/>
          <w:sz w:val="24"/>
          <w:szCs w:val="24"/>
        </w:rPr>
      </w:pPr>
      <w:r w:rsidRPr="00CD55B9">
        <w:rPr>
          <w:b/>
          <w:bCs/>
          <w:sz w:val="24"/>
          <w:szCs w:val="24"/>
        </w:rPr>
        <w:t>1911 census</w:t>
      </w:r>
    </w:p>
    <w:p w14:paraId="68D37E57" w14:textId="77777777" w:rsidR="002F0E3C" w:rsidRDefault="002F0E3C" w:rsidP="00815DDD">
      <w:pPr>
        <w:pStyle w:val="ListParagraph"/>
        <w:jc w:val="center"/>
        <w:rPr>
          <w:sz w:val="24"/>
          <w:szCs w:val="24"/>
        </w:rPr>
      </w:pPr>
    </w:p>
    <w:p w14:paraId="773A7048" w14:textId="284FFE1E" w:rsidR="002E135A" w:rsidRDefault="002E135A" w:rsidP="00815DDD">
      <w:pPr>
        <w:pStyle w:val="ListParagraph"/>
        <w:jc w:val="center"/>
        <w:rPr>
          <w:sz w:val="24"/>
          <w:szCs w:val="24"/>
        </w:rPr>
      </w:pPr>
      <w:r>
        <w:rPr>
          <w:noProof/>
        </w:rPr>
        <w:drawing>
          <wp:inline distT="0" distB="0" distL="0" distR="0" wp14:anchorId="1294D8CE" wp14:editId="34A1A846">
            <wp:extent cx="5731510" cy="3365500"/>
            <wp:effectExtent l="0" t="0" r="2540" b="6350"/>
            <wp:docPr id="18849026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365500"/>
                    </a:xfrm>
                    <a:prstGeom prst="rect">
                      <a:avLst/>
                    </a:prstGeom>
                    <a:noFill/>
                    <a:ln>
                      <a:noFill/>
                    </a:ln>
                  </pic:spPr>
                </pic:pic>
              </a:graphicData>
            </a:graphic>
          </wp:inline>
        </w:drawing>
      </w:r>
    </w:p>
    <w:p w14:paraId="5FF8C9AE" w14:textId="77777777" w:rsidR="00EA1127" w:rsidRDefault="00EA1127" w:rsidP="00815DDD">
      <w:pPr>
        <w:pStyle w:val="ListParagraph"/>
        <w:jc w:val="center"/>
        <w:rPr>
          <w:sz w:val="24"/>
          <w:szCs w:val="24"/>
        </w:rPr>
      </w:pPr>
    </w:p>
    <w:p w14:paraId="25EEA14B" w14:textId="77777777" w:rsidR="00B839F0" w:rsidRDefault="00B839F0" w:rsidP="00873DB0">
      <w:pPr>
        <w:pStyle w:val="ListParagraph"/>
        <w:spacing w:line="276" w:lineRule="auto"/>
        <w:jc w:val="both"/>
        <w:rPr>
          <w:sz w:val="22"/>
          <w:szCs w:val="22"/>
        </w:rPr>
      </w:pPr>
    </w:p>
    <w:p w14:paraId="62926147" w14:textId="217523E4" w:rsidR="00056122" w:rsidRPr="00443D1C" w:rsidRDefault="00EA1127" w:rsidP="00873DB0">
      <w:pPr>
        <w:pStyle w:val="ListParagraph"/>
        <w:spacing w:line="276" w:lineRule="auto"/>
        <w:jc w:val="both"/>
        <w:rPr>
          <w:sz w:val="22"/>
          <w:szCs w:val="22"/>
        </w:rPr>
      </w:pPr>
      <w:r w:rsidRPr="00443D1C">
        <w:rPr>
          <w:sz w:val="22"/>
          <w:szCs w:val="22"/>
        </w:rPr>
        <w:t xml:space="preserve">Victor volunteered at Neasden and was assigned the army rank and number Rifleman 1558 of </w:t>
      </w:r>
      <w:r w:rsidR="00056122" w:rsidRPr="00443D1C">
        <w:rPr>
          <w:sz w:val="22"/>
          <w:szCs w:val="22"/>
        </w:rPr>
        <w:t xml:space="preserve">the </w:t>
      </w:r>
      <w:r w:rsidRPr="00443D1C">
        <w:rPr>
          <w:sz w:val="22"/>
          <w:szCs w:val="22"/>
        </w:rPr>
        <w:t>Queen Victoria’s Rifles</w:t>
      </w:r>
      <w:r w:rsidR="00056122" w:rsidRPr="00443D1C">
        <w:rPr>
          <w:sz w:val="22"/>
          <w:szCs w:val="22"/>
        </w:rPr>
        <w:t>.</w:t>
      </w:r>
      <w:r w:rsidRPr="00443D1C">
        <w:rPr>
          <w:sz w:val="22"/>
          <w:szCs w:val="22"/>
        </w:rPr>
        <w:t xml:space="preserve">  Th</w:t>
      </w:r>
      <w:r w:rsidR="00056122" w:rsidRPr="00443D1C">
        <w:rPr>
          <w:sz w:val="22"/>
          <w:szCs w:val="22"/>
        </w:rPr>
        <w:t>i</w:t>
      </w:r>
      <w:r w:rsidRPr="00443D1C">
        <w:rPr>
          <w:sz w:val="22"/>
          <w:szCs w:val="22"/>
        </w:rPr>
        <w:t>s battalion had a long history, it was an original</w:t>
      </w:r>
      <w:r w:rsidR="00056122" w:rsidRPr="00443D1C">
        <w:rPr>
          <w:sz w:val="22"/>
          <w:szCs w:val="22"/>
        </w:rPr>
        <w:t xml:space="preserve"> volunteer force fighting in the Napoleonic wars.</w:t>
      </w:r>
    </w:p>
    <w:p w14:paraId="7C4A2BDE" w14:textId="77777777" w:rsidR="00844D3B" w:rsidRPr="00443D1C" w:rsidRDefault="00844D3B" w:rsidP="00873DB0">
      <w:pPr>
        <w:pStyle w:val="ListParagraph"/>
        <w:spacing w:line="276" w:lineRule="auto"/>
        <w:jc w:val="both"/>
        <w:rPr>
          <w:sz w:val="22"/>
          <w:szCs w:val="22"/>
        </w:rPr>
      </w:pPr>
    </w:p>
    <w:p w14:paraId="4020EB9B" w14:textId="413EEE4F" w:rsidR="00EA1127" w:rsidRPr="00443D1C" w:rsidRDefault="00056122" w:rsidP="00873DB0">
      <w:pPr>
        <w:pStyle w:val="ListParagraph"/>
        <w:spacing w:line="276" w:lineRule="auto"/>
        <w:jc w:val="both"/>
        <w:rPr>
          <w:sz w:val="22"/>
          <w:szCs w:val="22"/>
        </w:rPr>
      </w:pPr>
      <w:r w:rsidRPr="00443D1C">
        <w:rPr>
          <w:sz w:val="22"/>
          <w:szCs w:val="22"/>
        </w:rPr>
        <w:t>By 1908 it had become a Territorial Army Battalion with the official title of the 9</w:t>
      </w:r>
      <w:r w:rsidRPr="00443D1C">
        <w:rPr>
          <w:sz w:val="22"/>
          <w:szCs w:val="22"/>
          <w:vertAlign w:val="superscript"/>
        </w:rPr>
        <w:t>th</w:t>
      </w:r>
      <w:r w:rsidRPr="00443D1C">
        <w:rPr>
          <w:sz w:val="22"/>
          <w:szCs w:val="22"/>
        </w:rPr>
        <w:t xml:space="preserve"> (County of London), Battalion, London Regiment (Queen Victoria’s Rifles), known almost universally as the QVR’s. When the call came for the British Army to mobilise on 4</w:t>
      </w:r>
      <w:r w:rsidRPr="00443D1C">
        <w:rPr>
          <w:sz w:val="22"/>
          <w:szCs w:val="22"/>
          <w:vertAlign w:val="superscript"/>
        </w:rPr>
        <w:t>th</w:t>
      </w:r>
      <w:r w:rsidRPr="00443D1C">
        <w:rPr>
          <w:sz w:val="22"/>
          <w:szCs w:val="22"/>
        </w:rPr>
        <w:t xml:space="preserve"> August 1914 the QVR’s were at their annual summer training camp at Crowborough in Esat Sussex.</w:t>
      </w:r>
    </w:p>
    <w:p w14:paraId="479BA218" w14:textId="77777777" w:rsidR="00844D3B" w:rsidRPr="00443D1C" w:rsidRDefault="00844D3B" w:rsidP="00873DB0">
      <w:pPr>
        <w:pStyle w:val="ListParagraph"/>
        <w:spacing w:line="276" w:lineRule="auto"/>
        <w:jc w:val="both"/>
        <w:rPr>
          <w:sz w:val="22"/>
          <w:szCs w:val="22"/>
        </w:rPr>
      </w:pPr>
    </w:p>
    <w:p w14:paraId="0DCFE818" w14:textId="11BA99F8" w:rsidR="00056122" w:rsidRPr="00443D1C" w:rsidRDefault="00056122" w:rsidP="00873DB0">
      <w:pPr>
        <w:pStyle w:val="ListParagraph"/>
        <w:spacing w:line="276" w:lineRule="auto"/>
        <w:jc w:val="both"/>
        <w:rPr>
          <w:sz w:val="22"/>
          <w:szCs w:val="22"/>
        </w:rPr>
      </w:pPr>
      <w:r w:rsidRPr="00443D1C">
        <w:rPr>
          <w:sz w:val="22"/>
          <w:szCs w:val="22"/>
        </w:rPr>
        <w:t>Ten thousand men served in the QVR’s from August 1914 to November 1919. At this time it was acknowledged by the military leaders that without the Territorials it would have been impossible to hold the lines in France and Belgium and the Germans would have reached the Channel</w:t>
      </w:r>
      <w:r w:rsidR="004E4756" w:rsidRPr="00443D1C">
        <w:rPr>
          <w:sz w:val="22"/>
          <w:szCs w:val="22"/>
        </w:rPr>
        <w:t>.</w:t>
      </w:r>
    </w:p>
    <w:p w14:paraId="60D0A4BB" w14:textId="77777777" w:rsidR="00844D3B" w:rsidRPr="00443D1C" w:rsidRDefault="00844D3B" w:rsidP="00873DB0">
      <w:pPr>
        <w:pStyle w:val="ListParagraph"/>
        <w:spacing w:line="276" w:lineRule="auto"/>
        <w:jc w:val="both"/>
        <w:rPr>
          <w:sz w:val="22"/>
          <w:szCs w:val="22"/>
        </w:rPr>
      </w:pPr>
    </w:p>
    <w:p w14:paraId="3942D42D" w14:textId="38273639" w:rsidR="004E4756" w:rsidRPr="00443D1C" w:rsidRDefault="004E4756" w:rsidP="00873DB0">
      <w:pPr>
        <w:pStyle w:val="ListParagraph"/>
        <w:spacing w:line="276" w:lineRule="auto"/>
        <w:jc w:val="both"/>
        <w:rPr>
          <w:sz w:val="22"/>
          <w:szCs w:val="22"/>
        </w:rPr>
      </w:pPr>
      <w:r w:rsidRPr="00443D1C">
        <w:rPr>
          <w:sz w:val="22"/>
          <w:szCs w:val="22"/>
        </w:rPr>
        <w:t>The QVR’s or the “Fighting Cockneys” as they were called arrived in France in November 1914.  They were one of the first Territorial battalions to arrive in France and the first Territorial regiment to win a V.C. 1914 was stated to be the wettest on record.</w:t>
      </w:r>
    </w:p>
    <w:p w14:paraId="6ECEAFEA" w14:textId="0A19CC6C" w:rsidR="004E4756" w:rsidRPr="00443D1C" w:rsidRDefault="004E4756" w:rsidP="00873DB0">
      <w:pPr>
        <w:spacing w:line="276" w:lineRule="auto"/>
        <w:ind w:left="720"/>
        <w:jc w:val="both"/>
        <w:rPr>
          <w:sz w:val="22"/>
          <w:szCs w:val="22"/>
        </w:rPr>
      </w:pPr>
      <w:r w:rsidRPr="00443D1C">
        <w:rPr>
          <w:sz w:val="22"/>
          <w:szCs w:val="22"/>
        </w:rPr>
        <w:t>Their first casualty occurred in the trenches in December.  A and C companies played football on Boxing Day, despite the fact that the men were “sinking (in the mud) up to their thighs” in the trenches.</w:t>
      </w:r>
    </w:p>
    <w:p w14:paraId="6A26B3C6" w14:textId="3E795B13" w:rsidR="004E4756" w:rsidRPr="00443D1C" w:rsidRDefault="004E4756" w:rsidP="00873DB0">
      <w:pPr>
        <w:spacing w:line="276" w:lineRule="auto"/>
        <w:ind w:left="720"/>
        <w:jc w:val="both"/>
        <w:rPr>
          <w:sz w:val="22"/>
          <w:szCs w:val="22"/>
        </w:rPr>
      </w:pPr>
      <w:r w:rsidRPr="00443D1C">
        <w:rPr>
          <w:sz w:val="22"/>
          <w:szCs w:val="22"/>
        </w:rPr>
        <w:lastRenderedPageBreak/>
        <w:t>The men were already suffering from what became known as “Trench Foot”, it was noted that “The men’s feet…after being in the trenches all swollen up and it is awfully hard for them to get their boots on again if they take them off…”</w:t>
      </w:r>
    </w:p>
    <w:p w14:paraId="67918F15" w14:textId="69568280" w:rsidR="00815DDD" w:rsidRPr="00443D1C" w:rsidRDefault="00815DDD" w:rsidP="00873DB0">
      <w:pPr>
        <w:spacing w:line="276" w:lineRule="auto"/>
        <w:ind w:left="720"/>
        <w:jc w:val="both"/>
        <w:rPr>
          <w:sz w:val="22"/>
          <w:szCs w:val="22"/>
        </w:rPr>
      </w:pPr>
      <w:r w:rsidRPr="00443D1C">
        <w:rPr>
          <w:sz w:val="22"/>
          <w:szCs w:val="22"/>
        </w:rPr>
        <w:t>The Battalion suffered away from the trenches. Their Headquarters were shelled resulting in death and wounding, with several men losing lower limbs. Individuals showed courage in helping the wounded. Corporal Brown who unfortunately, later died was helped to hospital by Rifleman Clevely. Both men had previously worked for the London and Smith’s bank in London.  Later, men with such close connections were recruited as official policy into Pal’s Battalions” with horrendous results for towns, villages and workplaces losing a whole generation of their young men.</w:t>
      </w:r>
    </w:p>
    <w:p w14:paraId="5DABDEAB" w14:textId="64BF5C8B" w:rsidR="0013605A" w:rsidRPr="00443D1C" w:rsidRDefault="0013605A" w:rsidP="00873DB0">
      <w:pPr>
        <w:spacing w:line="276" w:lineRule="auto"/>
        <w:ind w:left="720"/>
        <w:jc w:val="both"/>
        <w:rPr>
          <w:sz w:val="22"/>
          <w:szCs w:val="22"/>
        </w:rPr>
      </w:pPr>
      <w:r w:rsidRPr="00443D1C">
        <w:rPr>
          <w:sz w:val="22"/>
          <w:szCs w:val="22"/>
        </w:rPr>
        <w:t>The QVR’s were bombed by a Zeppelin, however, most of the men were worried that the “football ground” would “become a crater” but luckily no bomb dropped on the pitch. Much worse was to come.</w:t>
      </w:r>
    </w:p>
    <w:p w14:paraId="7F34DA4B" w14:textId="19A448ED" w:rsidR="0013605A" w:rsidRPr="00443D1C" w:rsidRDefault="0013605A" w:rsidP="00873DB0">
      <w:pPr>
        <w:spacing w:line="276" w:lineRule="auto"/>
        <w:ind w:left="720"/>
        <w:jc w:val="both"/>
        <w:rPr>
          <w:sz w:val="22"/>
          <w:szCs w:val="22"/>
        </w:rPr>
      </w:pPr>
      <w:r w:rsidRPr="00443D1C">
        <w:rPr>
          <w:sz w:val="22"/>
          <w:szCs w:val="22"/>
        </w:rPr>
        <w:t xml:space="preserve">The </w:t>
      </w:r>
      <w:r w:rsidR="0043295C" w:rsidRPr="00443D1C">
        <w:rPr>
          <w:sz w:val="22"/>
          <w:szCs w:val="22"/>
        </w:rPr>
        <w:t>b</w:t>
      </w:r>
      <w:r w:rsidRPr="00443D1C">
        <w:rPr>
          <w:sz w:val="22"/>
          <w:szCs w:val="22"/>
        </w:rPr>
        <w:t xml:space="preserve">attle of Ypres and the fight for </w:t>
      </w:r>
      <w:r w:rsidR="0043295C" w:rsidRPr="00443D1C">
        <w:rPr>
          <w:sz w:val="22"/>
          <w:szCs w:val="22"/>
        </w:rPr>
        <w:t>H</w:t>
      </w:r>
      <w:r w:rsidRPr="00443D1C">
        <w:rPr>
          <w:sz w:val="22"/>
          <w:szCs w:val="22"/>
        </w:rPr>
        <w:t>ill 60 occurred during April 1</w:t>
      </w:r>
      <w:r w:rsidR="0043295C" w:rsidRPr="00443D1C">
        <w:rPr>
          <w:sz w:val="22"/>
          <w:szCs w:val="22"/>
        </w:rPr>
        <w:t>9</w:t>
      </w:r>
      <w:r w:rsidRPr="00443D1C">
        <w:rPr>
          <w:sz w:val="22"/>
          <w:szCs w:val="22"/>
        </w:rPr>
        <w:t>1</w:t>
      </w:r>
      <w:r w:rsidR="00847AA6" w:rsidRPr="00443D1C">
        <w:rPr>
          <w:sz w:val="22"/>
          <w:szCs w:val="22"/>
        </w:rPr>
        <w:t>5</w:t>
      </w:r>
      <w:r w:rsidRPr="00443D1C">
        <w:rPr>
          <w:sz w:val="22"/>
          <w:szCs w:val="22"/>
        </w:rPr>
        <w:t>.  The hill had been made by spoil created by a new railway line installed to move goods back and forth to the front line. The hill was mined. On April 17</w:t>
      </w:r>
      <w:r w:rsidRPr="00443D1C">
        <w:rPr>
          <w:sz w:val="22"/>
          <w:szCs w:val="22"/>
          <w:vertAlign w:val="superscript"/>
        </w:rPr>
        <w:t>th</w:t>
      </w:r>
      <w:r w:rsidRPr="00443D1C">
        <w:rPr>
          <w:sz w:val="22"/>
          <w:szCs w:val="22"/>
        </w:rPr>
        <w:t xml:space="preserve"> at 7 p.m. the mines were “fired” creating what was described as “an earthquake”. At this time the QVR’s were in rest billets 5 miles away. German reinforcements poured in and fighting continued all through the night and all of the following day, by 6 p.m. on the 18th the Germans ha succeeded in recovering part </w:t>
      </w:r>
      <w:r w:rsidR="00F549D0" w:rsidRPr="00443D1C">
        <w:rPr>
          <w:sz w:val="22"/>
          <w:szCs w:val="22"/>
        </w:rPr>
        <w:t>of</w:t>
      </w:r>
      <w:r w:rsidRPr="00443D1C">
        <w:rPr>
          <w:sz w:val="22"/>
          <w:szCs w:val="22"/>
        </w:rPr>
        <w:t xml:space="preserve"> the </w:t>
      </w:r>
      <w:r w:rsidR="005667C9" w:rsidRPr="00443D1C">
        <w:rPr>
          <w:sz w:val="22"/>
          <w:szCs w:val="22"/>
        </w:rPr>
        <w:t xml:space="preserve">southern edge of the hill…The Germans were fired on </w:t>
      </w:r>
      <w:r w:rsidR="00277037" w:rsidRPr="00443D1C">
        <w:rPr>
          <w:sz w:val="22"/>
          <w:szCs w:val="22"/>
        </w:rPr>
        <w:t>with heavy artillery followed by close hand-to-hand combat with bayonets. At 2 p.m. the next day the Germans unleashed gas onto the troops.</w:t>
      </w:r>
    </w:p>
    <w:p w14:paraId="717D0F13" w14:textId="0E815258" w:rsidR="00E6248A" w:rsidRPr="00443D1C" w:rsidRDefault="00000000" w:rsidP="00E6248A">
      <w:pPr>
        <w:spacing w:line="276" w:lineRule="auto"/>
        <w:ind w:left="720"/>
        <w:jc w:val="center"/>
        <w:rPr>
          <w:sz w:val="22"/>
          <w:szCs w:val="22"/>
        </w:rPr>
      </w:pPr>
      <w:hyperlink r:id="rId12" w:history="1">
        <w:r w:rsidR="00E6248A" w:rsidRPr="00443D1C">
          <w:rPr>
            <w:color w:val="0000FF"/>
            <w:sz w:val="22"/>
            <w:szCs w:val="22"/>
            <w:u w:val="single"/>
          </w:rPr>
          <w:t>Hill 60 - World War One Battlefields (ww1battlefields.co.uk)</w:t>
        </w:r>
      </w:hyperlink>
    </w:p>
    <w:p w14:paraId="51B74BE6" w14:textId="65231433" w:rsidR="00056122" w:rsidRPr="00443D1C" w:rsidRDefault="00277037" w:rsidP="007E68BC">
      <w:pPr>
        <w:spacing w:line="276" w:lineRule="auto"/>
        <w:ind w:left="720"/>
        <w:jc w:val="both"/>
        <w:rPr>
          <w:sz w:val="22"/>
          <w:szCs w:val="22"/>
        </w:rPr>
      </w:pPr>
      <w:r w:rsidRPr="00443D1C">
        <w:rPr>
          <w:sz w:val="22"/>
          <w:szCs w:val="22"/>
        </w:rPr>
        <w:t>On Thursday 22</w:t>
      </w:r>
      <w:r w:rsidRPr="00443D1C">
        <w:rPr>
          <w:sz w:val="22"/>
          <w:szCs w:val="22"/>
          <w:vertAlign w:val="superscript"/>
        </w:rPr>
        <w:t>nd</w:t>
      </w:r>
      <w:r w:rsidRPr="00443D1C">
        <w:rPr>
          <w:sz w:val="22"/>
          <w:szCs w:val="22"/>
        </w:rPr>
        <w:t xml:space="preserve"> April the QVR’s had moved under heavy fire to the railway cutting, “An aviator reported that a yellow…white…greenish yellow cloud higher than a man” could be seen. This was chlorine gas.  The QVR’s had no equipment for gas attacks. They marched to a canal bank and slept there for the night. They moved to the trenches “…from the 23</w:t>
      </w:r>
      <w:r w:rsidRPr="00443D1C">
        <w:rPr>
          <w:sz w:val="22"/>
          <w:szCs w:val="22"/>
          <w:vertAlign w:val="superscript"/>
        </w:rPr>
        <w:t>rd</w:t>
      </w:r>
      <w:r w:rsidRPr="00443D1C">
        <w:rPr>
          <w:sz w:val="22"/>
          <w:szCs w:val="22"/>
        </w:rPr>
        <w:t xml:space="preserve"> to the 25</w:t>
      </w:r>
      <w:r w:rsidRPr="00443D1C">
        <w:rPr>
          <w:sz w:val="22"/>
          <w:szCs w:val="22"/>
          <w:vertAlign w:val="superscript"/>
        </w:rPr>
        <w:t>th</w:t>
      </w:r>
      <w:r w:rsidRPr="00443D1C">
        <w:rPr>
          <w:sz w:val="22"/>
          <w:szCs w:val="22"/>
        </w:rPr>
        <w:t xml:space="preserve"> the Regiment was involved “…in very heavy fighting…2 Officers wounded 21 (Riflemen) killed 76…wounded</w:t>
      </w:r>
      <w:r w:rsidR="007E68BC" w:rsidRPr="00443D1C">
        <w:rPr>
          <w:sz w:val="22"/>
          <w:szCs w:val="22"/>
        </w:rPr>
        <w:t>…5…missing 6 died of wounds, on the 26</w:t>
      </w:r>
      <w:r w:rsidR="007E68BC" w:rsidRPr="00443D1C">
        <w:rPr>
          <w:sz w:val="22"/>
          <w:szCs w:val="22"/>
          <w:vertAlign w:val="superscript"/>
        </w:rPr>
        <w:t>th</w:t>
      </w:r>
      <w:r w:rsidR="007E68BC" w:rsidRPr="00443D1C">
        <w:rPr>
          <w:sz w:val="22"/>
          <w:szCs w:val="22"/>
        </w:rPr>
        <w:t xml:space="preserve"> the Battalion was relieved…” Captain Culme Seymour’s diary notes “…it’s been a big fight … we’ve been right in it and it really was awful…our machine gun sections… only 5 men </w:t>
      </w:r>
      <w:r w:rsidR="0043295C" w:rsidRPr="00443D1C">
        <w:rPr>
          <w:sz w:val="22"/>
          <w:szCs w:val="22"/>
        </w:rPr>
        <w:t>and no guns left we have only got 200 men altogether left… we should have done and be doing much better if it wasn’t for those beastly gases… they have issued us with cloths now to pit over one’s nose and mouth …you have to damp them first…”. During the battle the QVR’s watched in horror as a bomb caused a huge fire wiping out a Canadian battalion.</w:t>
      </w:r>
    </w:p>
    <w:p w14:paraId="0745D453" w14:textId="77AB0F7B" w:rsidR="00056122" w:rsidRPr="00443D1C" w:rsidRDefault="005944BD" w:rsidP="005944BD">
      <w:pPr>
        <w:spacing w:line="276" w:lineRule="auto"/>
        <w:ind w:left="720"/>
        <w:jc w:val="both"/>
        <w:rPr>
          <w:sz w:val="22"/>
          <w:szCs w:val="22"/>
        </w:rPr>
      </w:pPr>
      <w:r w:rsidRPr="00443D1C">
        <w:rPr>
          <w:sz w:val="22"/>
          <w:szCs w:val="22"/>
        </w:rPr>
        <w:t xml:space="preserve">Corporal Harold Sendall recalled the first day in the trenches as “the worst of the lot…the Germans…sent over some ‘Jack Johnsons’ </w:t>
      </w:r>
      <w:r w:rsidRPr="00443D1C">
        <w:rPr>
          <w:i/>
          <w:iCs/>
          <w:sz w:val="22"/>
          <w:szCs w:val="22"/>
        </w:rPr>
        <w:t xml:space="preserve">(A large German shell giving off dark smoke) </w:t>
      </w:r>
      <w:r w:rsidRPr="00443D1C">
        <w:rPr>
          <w:sz w:val="22"/>
          <w:szCs w:val="22"/>
        </w:rPr>
        <w:t>with a view to make you run then comes shrapnel to catch you as you run</w:t>
      </w:r>
    </w:p>
    <w:p w14:paraId="0FFF16D6" w14:textId="32514EB3" w:rsidR="005944BD" w:rsidRPr="00443D1C" w:rsidRDefault="005944BD" w:rsidP="005944BD">
      <w:pPr>
        <w:spacing w:line="276" w:lineRule="auto"/>
        <w:ind w:left="720"/>
        <w:jc w:val="both"/>
        <w:rPr>
          <w:sz w:val="22"/>
          <w:szCs w:val="22"/>
        </w:rPr>
      </w:pPr>
      <w:r w:rsidRPr="00443D1C">
        <w:rPr>
          <w:sz w:val="22"/>
          <w:szCs w:val="22"/>
        </w:rPr>
        <w:t>Rifleman Sidney Seymour, in civilian lie a “well known…Nort</w:t>
      </w:r>
      <w:r w:rsidR="009C1B4E">
        <w:rPr>
          <w:sz w:val="22"/>
          <w:szCs w:val="22"/>
        </w:rPr>
        <w:t>h</w:t>
      </w:r>
      <w:r w:rsidRPr="00443D1C">
        <w:rPr>
          <w:sz w:val="22"/>
          <w:szCs w:val="22"/>
        </w:rPr>
        <w:t xml:space="preserve"> London footballer…and</w:t>
      </w:r>
      <w:r w:rsidR="00A062FF" w:rsidRPr="00443D1C">
        <w:rPr>
          <w:sz w:val="22"/>
          <w:szCs w:val="22"/>
        </w:rPr>
        <w:t xml:space="preserve"> an entertainer at Enfield Club Concerts” wrote “”…we only had rifles and bandoliers (a shoulder belt for cartridges) but… had to get on with it we went up to the front right into the thick of things… the trench filled with dead and wounded, bullets firing across, shells bursting, grenades and trench mortars…so effective were we… they gave up attacking and back they went… a bad day for us at </w:t>
      </w:r>
      <w:r w:rsidR="00254130" w:rsidRPr="00443D1C">
        <w:rPr>
          <w:sz w:val="22"/>
          <w:szCs w:val="22"/>
        </w:rPr>
        <w:t>the company roll call… the strain wa awful and to see your pals go one by one adds to the horror</w:t>
      </w:r>
      <w:r w:rsidR="008E5F29" w:rsidRPr="00443D1C">
        <w:rPr>
          <w:sz w:val="22"/>
          <w:szCs w:val="22"/>
        </w:rPr>
        <w:t xml:space="preserve"> we cried like children and were completely broken up…were in it again the day after…” It was during this period that Rifleman Victor Harry young was killed in action at the age of 20. He is commemorated at the Menin Gate, Ypres, Belgium, as his grave is in an unknown place.</w:t>
      </w:r>
    </w:p>
    <w:p w14:paraId="41464211" w14:textId="77777777" w:rsidR="0040051C" w:rsidRPr="00443D1C" w:rsidRDefault="0040051C" w:rsidP="005944BD">
      <w:pPr>
        <w:spacing w:line="276" w:lineRule="auto"/>
        <w:ind w:left="720"/>
        <w:jc w:val="both"/>
        <w:rPr>
          <w:sz w:val="22"/>
          <w:szCs w:val="22"/>
        </w:rPr>
      </w:pPr>
      <w:r w:rsidRPr="00443D1C">
        <w:rPr>
          <w:sz w:val="22"/>
          <w:szCs w:val="22"/>
        </w:rPr>
        <w:lastRenderedPageBreak/>
        <w:t xml:space="preserve">Of the ten thousand men of the QVR’s by 1919, 76 Officers died, 1385 menwere killed in action, 737 were transferred to other battalions “…making the total death toll of 1,552 (c. 5.5%). </w:t>
      </w:r>
    </w:p>
    <w:p w14:paraId="73C14585" w14:textId="17B593B8" w:rsidR="008E5F29" w:rsidRPr="00443D1C" w:rsidRDefault="0040051C" w:rsidP="005944BD">
      <w:pPr>
        <w:spacing w:line="276" w:lineRule="auto"/>
        <w:ind w:left="720"/>
        <w:jc w:val="both"/>
        <w:rPr>
          <w:sz w:val="22"/>
          <w:szCs w:val="22"/>
        </w:rPr>
      </w:pPr>
      <w:r w:rsidRPr="00443D1C">
        <w:rPr>
          <w:sz w:val="22"/>
          <w:szCs w:val="22"/>
        </w:rPr>
        <w:t>A monument was erected by the survivors of the QVR’s on Hill 60 but this was destroyed by the Germans during the Second World War, a smaller monument remains there.</w:t>
      </w:r>
    </w:p>
    <w:p w14:paraId="575972BE" w14:textId="622B3EF2" w:rsidR="00443D1C" w:rsidRPr="00CD55B9" w:rsidRDefault="008D59CC" w:rsidP="00443D1C">
      <w:pPr>
        <w:spacing w:line="276" w:lineRule="auto"/>
        <w:jc w:val="center"/>
        <w:rPr>
          <w:b/>
          <w:bCs/>
          <w:noProof/>
          <w:sz w:val="24"/>
          <w:szCs w:val="24"/>
        </w:rPr>
      </w:pPr>
      <w:r w:rsidRPr="00CD55B9">
        <w:rPr>
          <w:b/>
          <w:bCs/>
          <w:noProof/>
          <w:sz w:val="24"/>
          <w:szCs w:val="24"/>
        </w:rPr>
        <w:t>d</w:t>
      </w:r>
      <w:r w:rsidR="00443D1C" w:rsidRPr="00CD55B9">
        <w:rPr>
          <w:b/>
          <w:bCs/>
          <w:noProof/>
          <w:sz w:val="24"/>
          <w:szCs w:val="24"/>
        </w:rPr>
        <w:t>e Ruvigny’s Roll of Honour</w:t>
      </w:r>
    </w:p>
    <w:p w14:paraId="6AACF21E" w14:textId="7D8DB1B4" w:rsidR="00542CAD" w:rsidRPr="008D59CC" w:rsidRDefault="00607F45" w:rsidP="008D59CC">
      <w:pPr>
        <w:spacing w:line="276" w:lineRule="auto"/>
        <w:ind w:left="720"/>
        <w:jc w:val="both"/>
        <w:rPr>
          <w:sz w:val="24"/>
          <w:szCs w:val="24"/>
        </w:rPr>
      </w:pPr>
      <w:r>
        <w:rPr>
          <w:sz w:val="24"/>
          <w:szCs w:val="24"/>
        </w:rPr>
        <w:t>Y</w:t>
      </w:r>
      <w:r w:rsidRPr="008E7C6D">
        <w:rPr>
          <w:sz w:val="24"/>
          <w:szCs w:val="24"/>
        </w:rPr>
        <w:t>OUNG, Victor Harry</w:t>
      </w:r>
      <w:r>
        <w:rPr>
          <w:sz w:val="24"/>
          <w:szCs w:val="24"/>
        </w:rPr>
        <w:t>, Rifleman No. 1558, 9</w:t>
      </w:r>
      <w:r w:rsidRPr="008E7C6D">
        <w:rPr>
          <w:sz w:val="24"/>
          <w:szCs w:val="24"/>
          <w:vertAlign w:val="superscript"/>
        </w:rPr>
        <w:t>th</w:t>
      </w:r>
      <w:r>
        <w:rPr>
          <w:sz w:val="24"/>
          <w:szCs w:val="24"/>
        </w:rPr>
        <w:t xml:space="preserve"> Battn., (Queen Victoria’s Rifles) The London Regt., (T.F.) s. of Harry Young, of 34, Mulgrave Road, Neasden, N.W., by his wife Mary A., dau. of W.H. Lloyd b. Gunnersbury, 19 Jan.1895; educ.</w:t>
      </w:r>
      <w:r w:rsidR="00DF45F4">
        <w:rPr>
          <w:sz w:val="24"/>
          <w:szCs w:val="24"/>
        </w:rPr>
        <w:t xml:space="preserve"> </w:t>
      </w:r>
      <w:r>
        <w:rPr>
          <w:sz w:val="24"/>
          <w:szCs w:val="24"/>
        </w:rPr>
        <w:t>Askes, Haberdashers, Hampstead Schools; was a Staff Clerk in the office of the Gas, Light &amp; Coke Co. joined the Queen Victorias Rifles in 1912; volunteered for foreign service on the outbreak of war in Aug.1914; went to France, 2 Nov. and was killed in action at the Second Battle of Ypres, 23</w:t>
      </w:r>
      <w:r w:rsidRPr="00C63CAC">
        <w:rPr>
          <w:sz w:val="24"/>
          <w:szCs w:val="24"/>
          <w:vertAlign w:val="superscript"/>
        </w:rPr>
        <w:t>rd</w:t>
      </w:r>
      <w:r>
        <w:rPr>
          <w:sz w:val="24"/>
          <w:szCs w:val="24"/>
        </w:rPr>
        <w:t xml:space="preserve"> April 1915; ?; Buried there.</w:t>
      </w:r>
      <w:r w:rsidR="008D59CC">
        <w:rPr>
          <w:sz w:val="24"/>
          <w:szCs w:val="24"/>
        </w:rPr>
        <w:t xml:space="preserve"> </w:t>
      </w:r>
      <w:r w:rsidR="00542CAD" w:rsidRPr="00542CAD">
        <w:rPr>
          <w:i/>
          <w:iCs/>
          <w:sz w:val="24"/>
          <w:szCs w:val="24"/>
        </w:rPr>
        <w:t>(Shown</w:t>
      </w:r>
      <w:r w:rsidR="00D712F2" w:rsidRPr="00D712F2">
        <w:rPr>
          <w:i/>
          <w:iCs/>
          <w:sz w:val="24"/>
          <w:szCs w:val="24"/>
        </w:rPr>
        <w:t xml:space="preserve"> </w:t>
      </w:r>
      <w:r w:rsidR="00D712F2" w:rsidRPr="00542CAD">
        <w:rPr>
          <w:i/>
          <w:iCs/>
          <w:sz w:val="24"/>
          <w:szCs w:val="24"/>
        </w:rPr>
        <w:t xml:space="preserve">at right hand </w:t>
      </w:r>
      <w:r w:rsidR="00D712F2">
        <w:rPr>
          <w:i/>
          <w:iCs/>
          <w:sz w:val="24"/>
          <w:szCs w:val="24"/>
        </w:rPr>
        <w:t>column</w:t>
      </w:r>
      <w:r w:rsidR="00542CAD" w:rsidRPr="00542CAD">
        <w:rPr>
          <w:i/>
          <w:iCs/>
          <w:sz w:val="24"/>
          <w:szCs w:val="24"/>
        </w:rPr>
        <w:t xml:space="preserve"> bottom of page)</w:t>
      </w:r>
    </w:p>
    <w:p w14:paraId="7D030385" w14:textId="4F9CEB32" w:rsidR="005944BD" w:rsidRPr="005944BD" w:rsidRDefault="00B07F3E" w:rsidP="00443D1C">
      <w:pPr>
        <w:spacing w:line="276" w:lineRule="auto"/>
        <w:ind w:left="720"/>
        <w:jc w:val="center"/>
        <w:rPr>
          <w:sz w:val="24"/>
          <w:szCs w:val="24"/>
        </w:rPr>
      </w:pPr>
      <w:r>
        <w:rPr>
          <w:noProof/>
        </w:rPr>
        <w:drawing>
          <wp:inline distT="0" distB="0" distL="0" distR="0" wp14:anchorId="62240501" wp14:editId="471805D5">
            <wp:extent cx="4239834" cy="5976886"/>
            <wp:effectExtent l="0" t="0" r="8890" b="5080"/>
            <wp:docPr id="1862822456" name="Picture 1" descr="A newspaper with many images of m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22456" name="Picture 1" descr="A newspaper with many images of men&#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5382" cy="6139773"/>
                    </a:xfrm>
                    <a:prstGeom prst="rect">
                      <a:avLst/>
                    </a:prstGeom>
                    <a:noFill/>
                    <a:ln>
                      <a:noFill/>
                    </a:ln>
                  </pic:spPr>
                </pic:pic>
              </a:graphicData>
            </a:graphic>
          </wp:inline>
        </w:drawing>
      </w:r>
    </w:p>
    <w:p w14:paraId="5652F8D0" w14:textId="77777777" w:rsidR="009E6940" w:rsidRPr="00CD55B9" w:rsidRDefault="009E6940" w:rsidP="009E6940">
      <w:pPr>
        <w:jc w:val="center"/>
        <w:rPr>
          <w:b/>
          <w:bCs/>
          <w:noProof/>
          <w:sz w:val="24"/>
          <w:szCs w:val="24"/>
        </w:rPr>
      </w:pPr>
      <w:r w:rsidRPr="00CD55B9">
        <w:rPr>
          <w:b/>
          <w:bCs/>
          <w:noProof/>
          <w:sz w:val="24"/>
          <w:szCs w:val="24"/>
        </w:rPr>
        <w:lastRenderedPageBreak/>
        <w:t>Index to Ypres Menin Gate Memorial</w:t>
      </w:r>
    </w:p>
    <w:p w14:paraId="610F9E5D" w14:textId="018F7FA7" w:rsidR="00C63CAC" w:rsidRPr="008E7C6D" w:rsidRDefault="00526E0B" w:rsidP="00526E0B">
      <w:pPr>
        <w:spacing w:line="276" w:lineRule="auto"/>
        <w:ind w:left="720"/>
        <w:jc w:val="center"/>
        <w:rPr>
          <w:sz w:val="24"/>
          <w:szCs w:val="24"/>
        </w:rPr>
      </w:pPr>
      <w:r>
        <w:rPr>
          <w:sz w:val="24"/>
          <w:szCs w:val="24"/>
        </w:rPr>
        <w:t>His name is centred on the 13</w:t>
      </w:r>
      <w:r w:rsidRPr="00526E0B">
        <w:rPr>
          <w:sz w:val="24"/>
          <w:szCs w:val="24"/>
          <w:vertAlign w:val="superscript"/>
        </w:rPr>
        <w:t>th</w:t>
      </w:r>
      <w:r>
        <w:rPr>
          <w:sz w:val="24"/>
          <w:szCs w:val="24"/>
        </w:rPr>
        <w:t xml:space="preserve"> row</w:t>
      </w:r>
    </w:p>
    <w:p w14:paraId="26F746A9" w14:textId="1382F94A" w:rsidR="002E135A" w:rsidRDefault="002E135A" w:rsidP="00815DDD">
      <w:pPr>
        <w:pStyle w:val="ListParagraph"/>
        <w:jc w:val="center"/>
        <w:rPr>
          <w:sz w:val="24"/>
          <w:szCs w:val="24"/>
        </w:rPr>
      </w:pPr>
      <w:r>
        <w:rPr>
          <w:noProof/>
        </w:rPr>
        <w:drawing>
          <wp:inline distT="0" distB="0" distL="0" distR="0" wp14:anchorId="7C771E5A" wp14:editId="67DEC19A">
            <wp:extent cx="5541645" cy="6805798"/>
            <wp:effectExtent l="0" t="0" r="1905" b="0"/>
            <wp:docPr id="800156755" name="Picture 3"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156755" name="Picture 3" descr="A close-up of a pap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2635" cy="6843857"/>
                    </a:xfrm>
                    <a:prstGeom prst="rect">
                      <a:avLst/>
                    </a:prstGeom>
                    <a:noFill/>
                    <a:ln>
                      <a:noFill/>
                    </a:ln>
                  </pic:spPr>
                </pic:pic>
              </a:graphicData>
            </a:graphic>
          </wp:inline>
        </w:drawing>
      </w:r>
    </w:p>
    <w:p w14:paraId="0AAF4C01" w14:textId="77777777" w:rsidR="00466155" w:rsidRDefault="00466155" w:rsidP="00815DDD">
      <w:pPr>
        <w:pStyle w:val="ListParagraph"/>
        <w:jc w:val="center"/>
        <w:rPr>
          <w:sz w:val="24"/>
          <w:szCs w:val="24"/>
        </w:rPr>
      </w:pPr>
    </w:p>
    <w:p w14:paraId="5B0E7C4B" w14:textId="77777777" w:rsidR="00466155" w:rsidRDefault="00466155" w:rsidP="00815DDD">
      <w:pPr>
        <w:pStyle w:val="ListParagraph"/>
        <w:jc w:val="center"/>
        <w:rPr>
          <w:sz w:val="24"/>
          <w:szCs w:val="24"/>
        </w:rPr>
      </w:pPr>
    </w:p>
    <w:p w14:paraId="39E6AE83" w14:textId="77777777" w:rsidR="00466155" w:rsidRDefault="00466155" w:rsidP="00815DDD">
      <w:pPr>
        <w:pStyle w:val="ListParagraph"/>
        <w:jc w:val="center"/>
        <w:rPr>
          <w:sz w:val="24"/>
          <w:szCs w:val="24"/>
        </w:rPr>
      </w:pPr>
    </w:p>
    <w:p w14:paraId="1502AC3F" w14:textId="77777777" w:rsidR="00607F45" w:rsidRDefault="00607F45" w:rsidP="00607F45">
      <w:pPr>
        <w:jc w:val="center"/>
        <w:rPr>
          <w:noProof/>
          <w:sz w:val="24"/>
          <w:szCs w:val="24"/>
        </w:rPr>
      </w:pPr>
    </w:p>
    <w:p w14:paraId="0A9AFE8B" w14:textId="77777777" w:rsidR="00607F45" w:rsidRDefault="00607F45" w:rsidP="00607F45">
      <w:pPr>
        <w:jc w:val="center"/>
        <w:rPr>
          <w:noProof/>
          <w:sz w:val="24"/>
          <w:szCs w:val="24"/>
        </w:rPr>
      </w:pPr>
    </w:p>
    <w:p w14:paraId="120BB82B" w14:textId="42D62855" w:rsidR="00466155" w:rsidRPr="00CD55B9" w:rsidRDefault="00466155" w:rsidP="009E6940">
      <w:pPr>
        <w:jc w:val="center"/>
        <w:rPr>
          <w:b/>
          <w:bCs/>
          <w:noProof/>
          <w:sz w:val="24"/>
          <w:szCs w:val="24"/>
        </w:rPr>
      </w:pPr>
      <w:bookmarkStart w:id="0" w:name="_Hlk153456106"/>
      <w:r w:rsidRPr="00CD55B9">
        <w:rPr>
          <w:b/>
          <w:bCs/>
          <w:noProof/>
          <w:sz w:val="24"/>
          <w:szCs w:val="24"/>
        </w:rPr>
        <w:lastRenderedPageBreak/>
        <w:t>Index to Ypres Menin Gate Memorial</w:t>
      </w:r>
    </w:p>
    <w:bookmarkEnd w:id="0"/>
    <w:p w14:paraId="2090EC6E" w14:textId="77777777" w:rsidR="00466155" w:rsidRDefault="00466155" w:rsidP="00815DDD">
      <w:pPr>
        <w:pStyle w:val="ListParagraph"/>
        <w:jc w:val="center"/>
        <w:rPr>
          <w:noProof/>
          <w:sz w:val="24"/>
          <w:szCs w:val="24"/>
        </w:rPr>
      </w:pPr>
    </w:p>
    <w:p w14:paraId="69035FEB" w14:textId="5B593E29" w:rsidR="00466155" w:rsidRDefault="00466155" w:rsidP="00815DDD">
      <w:pPr>
        <w:pStyle w:val="ListParagraph"/>
        <w:jc w:val="center"/>
        <w:rPr>
          <w:noProof/>
          <w:sz w:val="24"/>
          <w:szCs w:val="24"/>
        </w:rPr>
      </w:pPr>
      <w:r>
        <w:rPr>
          <w:noProof/>
          <w:sz w:val="24"/>
          <w:szCs w:val="24"/>
        </w:rPr>
        <w:t>YOUNG, Rfn.Victor H.1558, 1</w:t>
      </w:r>
      <w:r w:rsidRPr="00466155">
        <w:rPr>
          <w:noProof/>
          <w:sz w:val="24"/>
          <w:szCs w:val="24"/>
          <w:vertAlign w:val="superscript"/>
        </w:rPr>
        <w:t>st</w:t>
      </w:r>
      <w:r>
        <w:rPr>
          <w:noProof/>
          <w:sz w:val="24"/>
          <w:szCs w:val="24"/>
        </w:rPr>
        <w:t xml:space="preserve"> Bn.Queen Victoria’s Rifles. 23</w:t>
      </w:r>
      <w:r w:rsidRPr="00466155">
        <w:rPr>
          <w:noProof/>
          <w:sz w:val="24"/>
          <w:szCs w:val="24"/>
          <w:vertAlign w:val="superscript"/>
        </w:rPr>
        <w:t>rd</w:t>
      </w:r>
      <w:r>
        <w:rPr>
          <w:noProof/>
          <w:sz w:val="24"/>
          <w:szCs w:val="24"/>
        </w:rPr>
        <w:t xml:space="preserve"> April, 1915</w:t>
      </w:r>
      <w:r w:rsidR="00730C6D">
        <w:rPr>
          <w:noProof/>
          <w:sz w:val="24"/>
          <w:szCs w:val="24"/>
        </w:rPr>
        <w:t>,</w:t>
      </w:r>
    </w:p>
    <w:p w14:paraId="20CBCFC6" w14:textId="53B65DC3" w:rsidR="00730C6D" w:rsidRPr="00466155" w:rsidRDefault="00730C6D" w:rsidP="00815DDD">
      <w:pPr>
        <w:pStyle w:val="ListParagraph"/>
        <w:jc w:val="center"/>
        <w:rPr>
          <w:noProof/>
          <w:sz w:val="24"/>
          <w:szCs w:val="24"/>
        </w:rPr>
      </w:pPr>
      <w:r>
        <w:rPr>
          <w:noProof/>
          <w:sz w:val="24"/>
          <w:szCs w:val="24"/>
        </w:rPr>
        <w:t>Column two item 4</w:t>
      </w:r>
    </w:p>
    <w:p w14:paraId="655D196C" w14:textId="77777777" w:rsidR="00466155" w:rsidRDefault="00466155" w:rsidP="00815DDD">
      <w:pPr>
        <w:pStyle w:val="ListParagraph"/>
        <w:jc w:val="center"/>
        <w:rPr>
          <w:noProof/>
        </w:rPr>
      </w:pPr>
    </w:p>
    <w:p w14:paraId="6838D835" w14:textId="3FA5232B" w:rsidR="002E135A" w:rsidRDefault="002E135A" w:rsidP="00815DDD">
      <w:pPr>
        <w:pStyle w:val="ListParagraph"/>
        <w:jc w:val="center"/>
        <w:rPr>
          <w:sz w:val="24"/>
          <w:szCs w:val="24"/>
        </w:rPr>
      </w:pPr>
      <w:r>
        <w:rPr>
          <w:noProof/>
        </w:rPr>
        <w:drawing>
          <wp:inline distT="0" distB="0" distL="0" distR="0" wp14:anchorId="4B924DB5" wp14:editId="08A802F0">
            <wp:extent cx="4830669" cy="6248400"/>
            <wp:effectExtent l="0" t="0" r="8255" b="0"/>
            <wp:docPr id="527581351" name="Picture 4"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81351" name="Picture 4" descr="A close-up of a book&#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34337" cy="6253145"/>
                    </a:xfrm>
                    <a:prstGeom prst="rect">
                      <a:avLst/>
                    </a:prstGeom>
                    <a:noFill/>
                    <a:ln>
                      <a:noFill/>
                    </a:ln>
                  </pic:spPr>
                </pic:pic>
              </a:graphicData>
            </a:graphic>
          </wp:inline>
        </w:drawing>
      </w:r>
    </w:p>
    <w:p w14:paraId="76FC6D18" w14:textId="77777777" w:rsidR="0040051C" w:rsidRDefault="0040051C" w:rsidP="00932DC7">
      <w:pPr>
        <w:pStyle w:val="ListParagraph"/>
        <w:jc w:val="center"/>
        <w:rPr>
          <w:noProof/>
        </w:rPr>
      </w:pPr>
    </w:p>
    <w:p w14:paraId="01106C51" w14:textId="77777777" w:rsidR="0040051C" w:rsidRDefault="0040051C" w:rsidP="00932DC7">
      <w:pPr>
        <w:pStyle w:val="ListParagraph"/>
        <w:jc w:val="center"/>
        <w:rPr>
          <w:noProof/>
        </w:rPr>
      </w:pPr>
    </w:p>
    <w:p w14:paraId="2DC20C46" w14:textId="77777777" w:rsidR="0040051C" w:rsidRDefault="0040051C" w:rsidP="00932DC7">
      <w:pPr>
        <w:pStyle w:val="ListParagraph"/>
        <w:jc w:val="center"/>
        <w:rPr>
          <w:noProof/>
        </w:rPr>
      </w:pPr>
    </w:p>
    <w:p w14:paraId="0940E2F4" w14:textId="77777777" w:rsidR="0040051C" w:rsidRDefault="0040051C" w:rsidP="00932DC7">
      <w:pPr>
        <w:pStyle w:val="ListParagraph"/>
        <w:jc w:val="center"/>
        <w:rPr>
          <w:noProof/>
        </w:rPr>
      </w:pPr>
    </w:p>
    <w:p w14:paraId="02E7788B" w14:textId="77777777" w:rsidR="0040051C" w:rsidRDefault="0040051C" w:rsidP="00932DC7">
      <w:pPr>
        <w:pStyle w:val="ListParagraph"/>
        <w:jc w:val="center"/>
        <w:rPr>
          <w:noProof/>
        </w:rPr>
      </w:pPr>
    </w:p>
    <w:p w14:paraId="4480588B" w14:textId="77777777" w:rsidR="004F4135" w:rsidRDefault="004F4135" w:rsidP="00466155">
      <w:pPr>
        <w:jc w:val="center"/>
        <w:rPr>
          <w:sz w:val="24"/>
          <w:szCs w:val="24"/>
        </w:rPr>
      </w:pPr>
    </w:p>
    <w:p w14:paraId="20019F48" w14:textId="77777777" w:rsidR="008D59CC" w:rsidRDefault="008D59CC" w:rsidP="00466155">
      <w:pPr>
        <w:jc w:val="center"/>
        <w:rPr>
          <w:sz w:val="24"/>
          <w:szCs w:val="24"/>
        </w:rPr>
      </w:pPr>
    </w:p>
    <w:p w14:paraId="7D661F63" w14:textId="77777777" w:rsidR="00526E0B" w:rsidRDefault="00526E0B" w:rsidP="00466155">
      <w:pPr>
        <w:jc w:val="center"/>
        <w:rPr>
          <w:sz w:val="24"/>
          <w:szCs w:val="24"/>
        </w:rPr>
      </w:pPr>
    </w:p>
    <w:p w14:paraId="291A9514" w14:textId="7920E109" w:rsidR="004F4135" w:rsidRPr="00CD55B9" w:rsidRDefault="00CF18B7" w:rsidP="00466155">
      <w:pPr>
        <w:jc w:val="center"/>
        <w:rPr>
          <w:b/>
          <w:bCs/>
          <w:sz w:val="24"/>
          <w:szCs w:val="24"/>
        </w:rPr>
      </w:pPr>
      <w:r w:rsidRPr="00CD55B9">
        <w:rPr>
          <w:b/>
          <w:bCs/>
          <w:sz w:val="24"/>
          <w:szCs w:val="24"/>
        </w:rPr>
        <w:t>Register of Soldiers’ Effects</w:t>
      </w:r>
    </w:p>
    <w:p w14:paraId="663A9D65" w14:textId="659B9D46" w:rsidR="00F8786D" w:rsidRDefault="00F8786D" w:rsidP="00466155">
      <w:pPr>
        <w:jc w:val="center"/>
        <w:rPr>
          <w:sz w:val="24"/>
          <w:szCs w:val="24"/>
        </w:rPr>
      </w:pPr>
      <w:r>
        <w:rPr>
          <w:sz w:val="24"/>
          <w:szCs w:val="24"/>
        </w:rPr>
        <w:t>Young Victor Harry 9</w:t>
      </w:r>
      <w:r w:rsidRPr="00F8786D">
        <w:rPr>
          <w:sz w:val="24"/>
          <w:szCs w:val="24"/>
          <w:vertAlign w:val="superscript"/>
        </w:rPr>
        <w:t>th</w:t>
      </w:r>
      <w:r>
        <w:rPr>
          <w:sz w:val="24"/>
          <w:szCs w:val="24"/>
        </w:rPr>
        <w:t xml:space="preserve"> Bn.Lon Regt.(2VR) Rfman 1558 22.4.15 In action</w:t>
      </w:r>
    </w:p>
    <w:p w14:paraId="3BEB4B2E" w14:textId="679E71C4" w:rsidR="00F8786D" w:rsidRDefault="00F8786D" w:rsidP="00466155">
      <w:pPr>
        <w:jc w:val="center"/>
        <w:rPr>
          <w:sz w:val="24"/>
          <w:szCs w:val="24"/>
        </w:rPr>
      </w:pPr>
      <w:r>
        <w:rPr>
          <w:sz w:val="24"/>
          <w:szCs w:val="24"/>
        </w:rPr>
        <w:t>£3.6.3 and £3 War Gratuity Fr Harry</w:t>
      </w:r>
    </w:p>
    <w:p w14:paraId="7ECEF17A" w14:textId="3C7E2361" w:rsidR="004F4135" w:rsidRDefault="00CF18B7" w:rsidP="00466155">
      <w:pPr>
        <w:jc w:val="center"/>
        <w:rPr>
          <w:sz w:val="24"/>
          <w:szCs w:val="24"/>
        </w:rPr>
      </w:pPr>
      <w:r>
        <w:rPr>
          <w:noProof/>
        </w:rPr>
        <w:drawing>
          <wp:inline distT="0" distB="0" distL="0" distR="0" wp14:anchorId="4E20276A" wp14:editId="533239C8">
            <wp:extent cx="5643880" cy="6956113"/>
            <wp:effectExtent l="0" t="0" r="0" b="0"/>
            <wp:docPr id="2057573928" name="Picture 1" descr="A close-up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573928" name="Picture 1" descr="A close-up of a paper&#10;&#10;Description automatically generated"/>
                    <pic:cNvPicPr/>
                  </pic:nvPicPr>
                  <pic:blipFill>
                    <a:blip r:embed="rId16"/>
                    <a:stretch>
                      <a:fillRect/>
                    </a:stretch>
                  </pic:blipFill>
                  <pic:spPr>
                    <a:xfrm>
                      <a:off x="0" y="0"/>
                      <a:ext cx="5673348" cy="6992433"/>
                    </a:xfrm>
                    <a:prstGeom prst="rect">
                      <a:avLst/>
                    </a:prstGeom>
                  </pic:spPr>
                </pic:pic>
              </a:graphicData>
            </a:graphic>
          </wp:inline>
        </w:drawing>
      </w:r>
    </w:p>
    <w:p w14:paraId="766D4DF0" w14:textId="77777777" w:rsidR="004F4135" w:rsidRDefault="004F4135" w:rsidP="00466155">
      <w:pPr>
        <w:jc w:val="center"/>
        <w:rPr>
          <w:sz w:val="24"/>
          <w:szCs w:val="24"/>
        </w:rPr>
      </w:pPr>
    </w:p>
    <w:p w14:paraId="0CFAC2A5" w14:textId="77777777" w:rsidR="004F4135" w:rsidRDefault="004F4135" w:rsidP="00466155">
      <w:pPr>
        <w:jc w:val="center"/>
        <w:rPr>
          <w:sz w:val="24"/>
          <w:szCs w:val="24"/>
        </w:rPr>
      </w:pPr>
    </w:p>
    <w:p w14:paraId="543BD2AB" w14:textId="77777777" w:rsidR="00CD55B9" w:rsidRDefault="00CD55B9" w:rsidP="00E91E83">
      <w:pPr>
        <w:jc w:val="center"/>
        <w:rPr>
          <w:sz w:val="24"/>
          <w:szCs w:val="24"/>
        </w:rPr>
      </w:pPr>
    </w:p>
    <w:p w14:paraId="328513AF" w14:textId="4B6A9DFD" w:rsidR="003D2BDB" w:rsidRPr="00CD55B9" w:rsidRDefault="001814CD" w:rsidP="00E91E83">
      <w:pPr>
        <w:jc w:val="center"/>
        <w:rPr>
          <w:b/>
          <w:bCs/>
          <w:sz w:val="24"/>
          <w:szCs w:val="24"/>
        </w:rPr>
      </w:pPr>
      <w:r w:rsidRPr="00CD55B9">
        <w:rPr>
          <w:b/>
          <w:bCs/>
          <w:sz w:val="24"/>
          <w:szCs w:val="24"/>
        </w:rPr>
        <w:t>WW1 Medal Rolls Index card</w:t>
      </w:r>
    </w:p>
    <w:p w14:paraId="29ECBCFD" w14:textId="05242884" w:rsidR="00CD55B9" w:rsidRDefault="00DB5F0E" w:rsidP="00CD55B9">
      <w:pPr>
        <w:jc w:val="center"/>
        <w:rPr>
          <w:sz w:val="24"/>
          <w:szCs w:val="24"/>
        </w:rPr>
      </w:pPr>
      <w:r>
        <w:rPr>
          <w:sz w:val="24"/>
          <w:szCs w:val="24"/>
        </w:rPr>
        <w:t xml:space="preserve">Victor was entitled to </w:t>
      </w:r>
      <w:r w:rsidR="00505DEB">
        <w:rPr>
          <w:sz w:val="24"/>
          <w:szCs w:val="24"/>
        </w:rPr>
        <w:t xml:space="preserve">the 1914 Star with clasp and </w:t>
      </w:r>
      <w:r>
        <w:rPr>
          <w:sz w:val="24"/>
          <w:szCs w:val="24"/>
        </w:rPr>
        <w:t>the Victory &amp; British War medals</w:t>
      </w:r>
      <w:r w:rsidR="00505DEB">
        <w:rPr>
          <w:sz w:val="24"/>
          <w:szCs w:val="24"/>
        </w:rPr>
        <w:t>.</w:t>
      </w:r>
    </w:p>
    <w:p w14:paraId="59EBB9F7" w14:textId="4A399B72" w:rsidR="003D2BDB" w:rsidRDefault="001814CD" w:rsidP="00466155">
      <w:pPr>
        <w:jc w:val="center"/>
        <w:rPr>
          <w:sz w:val="24"/>
          <w:szCs w:val="24"/>
        </w:rPr>
      </w:pPr>
      <w:r>
        <w:rPr>
          <w:noProof/>
        </w:rPr>
        <w:drawing>
          <wp:inline distT="0" distB="0" distL="0" distR="0" wp14:anchorId="1F0D4320" wp14:editId="2FCA149F">
            <wp:extent cx="4310285" cy="5705475"/>
            <wp:effectExtent l="0" t="0" r="0" b="0"/>
            <wp:docPr id="941884971" name="Picture 1" descr="A close-up of a regi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4971" name="Picture 1" descr="A close-up of a register&#10;&#10;Description automatically generated"/>
                    <pic:cNvPicPr/>
                  </pic:nvPicPr>
                  <pic:blipFill>
                    <a:blip r:embed="rId17"/>
                    <a:stretch>
                      <a:fillRect/>
                    </a:stretch>
                  </pic:blipFill>
                  <pic:spPr>
                    <a:xfrm>
                      <a:off x="0" y="0"/>
                      <a:ext cx="4323914" cy="5723515"/>
                    </a:xfrm>
                    <a:prstGeom prst="rect">
                      <a:avLst/>
                    </a:prstGeom>
                  </pic:spPr>
                </pic:pic>
              </a:graphicData>
            </a:graphic>
          </wp:inline>
        </w:drawing>
      </w:r>
    </w:p>
    <w:p w14:paraId="691072C0" w14:textId="77777777" w:rsidR="008301CE" w:rsidRDefault="008301CE" w:rsidP="00466155">
      <w:pPr>
        <w:jc w:val="center"/>
        <w:rPr>
          <w:sz w:val="24"/>
          <w:szCs w:val="24"/>
        </w:rPr>
      </w:pPr>
    </w:p>
    <w:p w14:paraId="167D85FE" w14:textId="77777777" w:rsidR="008301CE" w:rsidRPr="008301CE" w:rsidRDefault="008301CE" w:rsidP="008301CE">
      <w:pPr>
        <w:pStyle w:val="NormalWeb"/>
        <w:shd w:val="clear" w:color="auto" w:fill="E5E7E6"/>
        <w:spacing w:before="0" w:beforeAutospacing="0" w:after="0" w:afterAutospacing="0"/>
        <w:rPr>
          <w:rFonts w:ascii="Arial" w:hAnsi="Arial" w:cs="Arial"/>
          <w:i/>
          <w:iCs/>
          <w:color w:val="333333"/>
          <w:sz w:val="29"/>
          <w:szCs w:val="29"/>
        </w:rPr>
      </w:pPr>
      <w:r w:rsidRPr="008301CE">
        <w:rPr>
          <w:rFonts w:ascii="Arial" w:hAnsi="Arial" w:cs="Arial"/>
          <w:i/>
          <w:iCs/>
          <w:color w:val="333333"/>
          <w:sz w:val="29"/>
          <w:szCs w:val="29"/>
        </w:rPr>
        <w:t>Some medals have a horizontal metal bar worn on the ribbon and inscribed '5th Aug.-22nd Nov. 1914', this distinguished those who had served under enemy fire.</w:t>
      </w:r>
    </w:p>
    <w:p w14:paraId="688A0E9A" w14:textId="350226BB" w:rsidR="008301CE" w:rsidRPr="009B2569" w:rsidRDefault="008301CE" w:rsidP="008301CE">
      <w:pPr>
        <w:pStyle w:val="NormalWeb"/>
        <w:shd w:val="clear" w:color="auto" w:fill="E5E7E6"/>
        <w:spacing w:before="0" w:beforeAutospacing="0" w:after="0" w:afterAutospacing="0"/>
        <w:rPr>
          <w:rFonts w:ascii="Arial" w:hAnsi="Arial" w:cs="Arial"/>
          <w:i/>
          <w:iCs/>
          <w:color w:val="333333"/>
          <w:sz w:val="29"/>
          <w:szCs w:val="29"/>
        </w:rPr>
      </w:pPr>
      <w:r w:rsidRPr="008301CE">
        <w:rPr>
          <w:rFonts w:ascii="Arial" w:hAnsi="Arial" w:cs="Arial"/>
          <w:i/>
          <w:iCs/>
          <w:color w:val="333333"/>
          <w:sz w:val="29"/>
          <w:szCs w:val="29"/>
        </w:rPr>
        <w:t>This clasp was replaced by a small silver rosette when the ribbon was worn without the medal.</w:t>
      </w:r>
      <w:r w:rsidR="009B2569" w:rsidRPr="009B2569">
        <w:rPr>
          <w:rFonts w:ascii="Arial" w:hAnsi="Arial" w:cs="Arial"/>
          <w:color w:val="333333"/>
          <w:sz w:val="29"/>
          <w:szCs w:val="29"/>
          <w:shd w:val="clear" w:color="auto" w:fill="E5E7E6"/>
        </w:rPr>
        <w:t xml:space="preserve"> </w:t>
      </w:r>
      <w:r w:rsidR="009B2569" w:rsidRPr="009B2569">
        <w:rPr>
          <w:rFonts w:ascii="Arial" w:hAnsi="Arial" w:cs="Arial"/>
          <w:i/>
          <w:iCs/>
          <w:color w:val="333333"/>
          <w:sz w:val="29"/>
          <w:szCs w:val="29"/>
          <w:shd w:val="clear" w:color="auto" w:fill="E5E7E6"/>
        </w:rPr>
        <w:t>There were approximately 378,000 1914 Stars issued.</w:t>
      </w:r>
    </w:p>
    <w:p w14:paraId="135F2608" w14:textId="194C3BE9" w:rsidR="008301CE" w:rsidRDefault="009B2569" w:rsidP="008301CE">
      <w:pPr>
        <w:jc w:val="center"/>
        <w:rPr>
          <w:sz w:val="24"/>
          <w:szCs w:val="24"/>
        </w:rPr>
      </w:pPr>
      <w:r>
        <w:rPr>
          <w:i/>
          <w:iCs/>
          <w:color w:val="333333"/>
          <w:sz w:val="29"/>
          <w:szCs w:val="29"/>
        </w:rPr>
        <w:t>(I</w:t>
      </w:r>
      <w:r w:rsidR="00F8786D">
        <w:rPr>
          <w:i/>
          <w:iCs/>
          <w:color w:val="333333"/>
          <w:sz w:val="29"/>
          <w:szCs w:val="29"/>
        </w:rPr>
        <w:t xml:space="preserve">mperial </w:t>
      </w:r>
      <w:r>
        <w:rPr>
          <w:i/>
          <w:iCs/>
          <w:color w:val="333333"/>
          <w:sz w:val="29"/>
          <w:szCs w:val="29"/>
        </w:rPr>
        <w:t>W</w:t>
      </w:r>
      <w:r w:rsidR="00F8786D">
        <w:rPr>
          <w:i/>
          <w:iCs/>
          <w:color w:val="333333"/>
          <w:sz w:val="29"/>
          <w:szCs w:val="29"/>
        </w:rPr>
        <w:t xml:space="preserve">ar </w:t>
      </w:r>
      <w:r>
        <w:rPr>
          <w:i/>
          <w:iCs/>
          <w:color w:val="333333"/>
          <w:sz w:val="29"/>
          <w:szCs w:val="29"/>
        </w:rPr>
        <w:t>M</w:t>
      </w:r>
      <w:r w:rsidR="00F8786D">
        <w:rPr>
          <w:i/>
          <w:iCs/>
          <w:color w:val="333333"/>
          <w:sz w:val="29"/>
          <w:szCs w:val="29"/>
        </w:rPr>
        <w:t>useum</w:t>
      </w:r>
      <w:r>
        <w:rPr>
          <w:i/>
          <w:iCs/>
          <w:color w:val="333333"/>
          <w:sz w:val="29"/>
          <w:szCs w:val="29"/>
        </w:rPr>
        <w:t>)</w:t>
      </w:r>
    </w:p>
    <w:p w14:paraId="0A0C4AFF" w14:textId="77777777" w:rsidR="008D59CC" w:rsidRDefault="008D59CC" w:rsidP="00466155">
      <w:pPr>
        <w:jc w:val="center"/>
        <w:rPr>
          <w:sz w:val="24"/>
          <w:szCs w:val="24"/>
        </w:rPr>
      </w:pPr>
    </w:p>
    <w:p w14:paraId="354420D9" w14:textId="77777777" w:rsidR="008D59CC" w:rsidRDefault="008D59CC" w:rsidP="00466155">
      <w:pPr>
        <w:jc w:val="center"/>
        <w:rPr>
          <w:sz w:val="24"/>
          <w:szCs w:val="24"/>
        </w:rPr>
      </w:pPr>
    </w:p>
    <w:p w14:paraId="355F5666" w14:textId="77777777" w:rsidR="008D59CC" w:rsidRDefault="008D59CC" w:rsidP="00466155">
      <w:pPr>
        <w:jc w:val="center"/>
        <w:rPr>
          <w:sz w:val="24"/>
          <w:szCs w:val="24"/>
        </w:rPr>
      </w:pPr>
    </w:p>
    <w:p w14:paraId="7A033604" w14:textId="2B6D00AC" w:rsidR="001814CD" w:rsidRPr="00CD55B9" w:rsidRDefault="008301CE" w:rsidP="00466155">
      <w:pPr>
        <w:jc w:val="center"/>
        <w:rPr>
          <w:b/>
          <w:bCs/>
          <w:sz w:val="24"/>
          <w:szCs w:val="24"/>
        </w:rPr>
      </w:pPr>
      <w:r w:rsidRPr="00CD55B9">
        <w:rPr>
          <w:b/>
          <w:bCs/>
          <w:sz w:val="24"/>
          <w:szCs w:val="24"/>
        </w:rPr>
        <w:t>W</w:t>
      </w:r>
      <w:r w:rsidR="001814CD" w:rsidRPr="00CD55B9">
        <w:rPr>
          <w:b/>
          <w:bCs/>
          <w:sz w:val="24"/>
          <w:szCs w:val="24"/>
        </w:rPr>
        <w:t>W1 Service Medal &amp; Award Rolls</w:t>
      </w:r>
    </w:p>
    <w:p w14:paraId="30EF5115" w14:textId="56FF53D4" w:rsidR="001814CD" w:rsidRDefault="001814CD" w:rsidP="00466155">
      <w:pPr>
        <w:jc w:val="center"/>
        <w:rPr>
          <w:sz w:val="24"/>
          <w:szCs w:val="24"/>
        </w:rPr>
      </w:pPr>
      <w:r>
        <w:rPr>
          <w:sz w:val="24"/>
          <w:szCs w:val="24"/>
        </w:rPr>
        <w:t xml:space="preserve">1558 Rfn. YOUNG Victor </w:t>
      </w:r>
      <w:r w:rsidR="00DB5F0E">
        <w:rPr>
          <w:sz w:val="24"/>
          <w:szCs w:val="24"/>
        </w:rPr>
        <w:t>H. 9</w:t>
      </w:r>
      <w:r w:rsidR="00DB5F0E" w:rsidRPr="00DB5F0E">
        <w:rPr>
          <w:sz w:val="24"/>
          <w:szCs w:val="24"/>
          <w:vertAlign w:val="superscript"/>
        </w:rPr>
        <w:t>th</w:t>
      </w:r>
      <w:r w:rsidR="00DB5F0E">
        <w:rPr>
          <w:sz w:val="24"/>
          <w:szCs w:val="24"/>
        </w:rPr>
        <w:t xml:space="preserve"> Lond.R. Rfn. 1(a) 5.11.14.</w:t>
      </w:r>
      <w:r w:rsidR="008D59CC">
        <w:rPr>
          <w:sz w:val="24"/>
          <w:szCs w:val="24"/>
        </w:rPr>
        <w:t xml:space="preserve"> </w:t>
      </w:r>
      <w:r w:rsidR="00DB5F0E">
        <w:rPr>
          <w:sz w:val="24"/>
          <w:szCs w:val="24"/>
        </w:rPr>
        <w:t>t</w:t>
      </w:r>
      <w:r w:rsidR="00AC7D2A">
        <w:rPr>
          <w:sz w:val="24"/>
          <w:szCs w:val="24"/>
        </w:rPr>
        <w:t>o</w:t>
      </w:r>
      <w:r w:rsidR="00DB5F0E">
        <w:rPr>
          <w:sz w:val="24"/>
          <w:szCs w:val="24"/>
        </w:rPr>
        <w:t xml:space="preserve"> 23.4.15 K.A,</w:t>
      </w:r>
      <w:r w:rsidR="00AC7D2A">
        <w:rPr>
          <w:sz w:val="24"/>
          <w:szCs w:val="24"/>
        </w:rPr>
        <w:t xml:space="preserve"> </w:t>
      </w:r>
      <w:r w:rsidR="00DB5F0E">
        <w:rPr>
          <w:sz w:val="24"/>
          <w:szCs w:val="24"/>
        </w:rPr>
        <w:t>23.4.15</w:t>
      </w:r>
    </w:p>
    <w:p w14:paraId="24ABFB3B" w14:textId="77777777" w:rsidR="008301CE" w:rsidRDefault="008301CE" w:rsidP="00466155">
      <w:pPr>
        <w:jc w:val="center"/>
        <w:rPr>
          <w:sz w:val="24"/>
          <w:szCs w:val="24"/>
        </w:rPr>
      </w:pPr>
    </w:p>
    <w:p w14:paraId="49429135" w14:textId="7410907C" w:rsidR="001814CD" w:rsidRDefault="001814CD" w:rsidP="00466155">
      <w:pPr>
        <w:jc w:val="center"/>
        <w:rPr>
          <w:sz w:val="24"/>
          <w:szCs w:val="24"/>
        </w:rPr>
      </w:pPr>
      <w:r>
        <w:rPr>
          <w:noProof/>
        </w:rPr>
        <w:drawing>
          <wp:inline distT="0" distB="0" distL="0" distR="0" wp14:anchorId="3A83DA4F" wp14:editId="701E605A">
            <wp:extent cx="6772047" cy="3848100"/>
            <wp:effectExtent l="0" t="0" r="0" b="0"/>
            <wp:docPr id="1694765249" name="Picture 1" descr="A piece of paper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65249" name="Picture 1" descr="A piece of paper with writing on it&#10;&#10;Description automatically generated"/>
                    <pic:cNvPicPr/>
                  </pic:nvPicPr>
                  <pic:blipFill>
                    <a:blip r:embed="rId18"/>
                    <a:stretch>
                      <a:fillRect/>
                    </a:stretch>
                  </pic:blipFill>
                  <pic:spPr>
                    <a:xfrm>
                      <a:off x="0" y="0"/>
                      <a:ext cx="6826179" cy="3878860"/>
                    </a:xfrm>
                    <a:prstGeom prst="rect">
                      <a:avLst/>
                    </a:prstGeom>
                  </pic:spPr>
                </pic:pic>
              </a:graphicData>
            </a:graphic>
          </wp:inline>
        </w:drawing>
      </w:r>
    </w:p>
    <w:p w14:paraId="6072E980" w14:textId="77777777" w:rsidR="001814CD" w:rsidRDefault="001814CD" w:rsidP="00466155">
      <w:pPr>
        <w:jc w:val="center"/>
        <w:rPr>
          <w:sz w:val="24"/>
          <w:szCs w:val="24"/>
        </w:rPr>
      </w:pPr>
    </w:p>
    <w:p w14:paraId="235218EB" w14:textId="77777777" w:rsidR="001814CD" w:rsidRDefault="001814CD" w:rsidP="00466155">
      <w:pPr>
        <w:jc w:val="center"/>
        <w:rPr>
          <w:sz w:val="24"/>
          <w:szCs w:val="24"/>
        </w:rPr>
      </w:pPr>
    </w:p>
    <w:p w14:paraId="5B69635E" w14:textId="77777777" w:rsidR="001814CD" w:rsidRDefault="001814CD" w:rsidP="00466155">
      <w:pPr>
        <w:jc w:val="center"/>
        <w:rPr>
          <w:sz w:val="24"/>
          <w:szCs w:val="24"/>
        </w:rPr>
      </w:pPr>
    </w:p>
    <w:p w14:paraId="6728489A" w14:textId="77777777" w:rsidR="001814CD" w:rsidRDefault="001814CD" w:rsidP="00466155">
      <w:pPr>
        <w:jc w:val="center"/>
        <w:rPr>
          <w:sz w:val="24"/>
          <w:szCs w:val="24"/>
        </w:rPr>
      </w:pPr>
    </w:p>
    <w:p w14:paraId="439E2A1E" w14:textId="77777777" w:rsidR="001814CD" w:rsidRDefault="001814CD" w:rsidP="00466155">
      <w:pPr>
        <w:jc w:val="center"/>
        <w:rPr>
          <w:sz w:val="24"/>
          <w:szCs w:val="24"/>
        </w:rPr>
      </w:pPr>
    </w:p>
    <w:p w14:paraId="36638E93" w14:textId="77777777" w:rsidR="001814CD" w:rsidRDefault="001814CD" w:rsidP="00466155">
      <w:pPr>
        <w:jc w:val="center"/>
        <w:rPr>
          <w:sz w:val="24"/>
          <w:szCs w:val="24"/>
        </w:rPr>
      </w:pPr>
    </w:p>
    <w:p w14:paraId="4787B575" w14:textId="77777777" w:rsidR="001814CD" w:rsidRDefault="001814CD" w:rsidP="00466155">
      <w:pPr>
        <w:jc w:val="center"/>
        <w:rPr>
          <w:sz w:val="24"/>
          <w:szCs w:val="24"/>
        </w:rPr>
      </w:pPr>
    </w:p>
    <w:p w14:paraId="5D95B05D" w14:textId="77777777" w:rsidR="001814CD" w:rsidRDefault="001814CD" w:rsidP="00466155">
      <w:pPr>
        <w:jc w:val="center"/>
        <w:rPr>
          <w:sz w:val="24"/>
          <w:szCs w:val="24"/>
        </w:rPr>
      </w:pPr>
    </w:p>
    <w:p w14:paraId="3BD3B94C" w14:textId="77777777" w:rsidR="001814CD" w:rsidRDefault="001814CD" w:rsidP="00466155">
      <w:pPr>
        <w:jc w:val="center"/>
        <w:rPr>
          <w:sz w:val="24"/>
          <w:szCs w:val="24"/>
        </w:rPr>
      </w:pPr>
    </w:p>
    <w:p w14:paraId="5A67077C" w14:textId="77777777" w:rsidR="001814CD" w:rsidRDefault="001814CD" w:rsidP="00466155">
      <w:pPr>
        <w:jc w:val="center"/>
        <w:rPr>
          <w:sz w:val="24"/>
          <w:szCs w:val="24"/>
        </w:rPr>
      </w:pPr>
    </w:p>
    <w:p w14:paraId="65C376B4" w14:textId="77777777" w:rsidR="001814CD" w:rsidRDefault="001814CD" w:rsidP="00466155">
      <w:pPr>
        <w:jc w:val="center"/>
        <w:rPr>
          <w:sz w:val="24"/>
          <w:szCs w:val="24"/>
        </w:rPr>
      </w:pPr>
    </w:p>
    <w:p w14:paraId="208BF513" w14:textId="77777777" w:rsidR="001814CD" w:rsidRDefault="001814CD" w:rsidP="00466155">
      <w:pPr>
        <w:jc w:val="center"/>
        <w:rPr>
          <w:sz w:val="24"/>
          <w:szCs w:val="24"/>
        </w:rPr>
      </w:pPr>
    </w:p>
    <w:p w14:paraId="6C0B4B5F" w14:textId="77777777" w:rsidR="001814CD" w:rsidRDefault="001814CD" w:rsidP="00466155">
      <w:pPr>
        <w:jc w:val="center"/>
        <w:rPr>
          <w:sz w:val="24"/>
          <w:szCs w:val="24"/>
        </w:rPr>
      </w:pPr>
    </w:p>
    <w:p w14:paraId="1E9C73F4" w14:textId="77777777" w:rsidR="001814CD" w:rsidRDefault="001814CD" w:rsidP="00466155">
      <w:pPr>
        <w:jc w:val="center"/>
        <w:rPr>
          <w:sz w:val="24"/>
          <w:szCs w:val="24"/>
        </w:rPr>
      </w:pPr>
    </w:p>
    <w:p w14:paraId="698C51A5" w14:textId="64B79931" w:rsidR="00466155" w:rsidRPr="00CD55B9" w:rsidRDefault="00B839F0" w:rsidP="00466155">
      <w:pPr>
        <w:pStyle w:val="ListParagraph"/>
        <w:jc w:val="center"/>
        <w:rPr>
          <w:b/>
          <w:bCs/>
          <w:noProof/>
          <w:sz w:val="24"/>
          <w:szCs w:val="24"/>
        </w:rPr>
      </w:pPr>
      <w:r>
        <w:rPr>
          <w:b/>
          <w:bCs/>
          <w:noProof/>
          <w:sz w:val="24"/>
          <w:szCs w:val="24"/>
        </w:rPr>
        <w:t>S</w:t>
      </w:r>
      <w:r w:rsidR="004F4135" w:rsidRPr="00CD55B9">
        <w:rPr>
          <w:b/>
          <w:bCs/>
          <w:noProof/>
          <w:sz w:val="24"/>
          <w:szCs w:val="24"/>
        </w:rPr>
        <w:t xml:space="preserve">t. </w:t>
      </w:r>
      <w:r w:rsidR="00466155" w:rsidRPr="00CD55B9">
        <w:rPr>
          <w:b/>
          <w:bCs/>
          <w:noProof/>
          <w:sz w:val="24"/>
          <w:szCs w:val="24"/>
        </w:rPr>
        <w:t>Mary’s churchyard, Felpham</w:t>
      </w:r>
    </w:p>
    <w:p w14:paraId="4E073066" w14:textId="77777777" w:rsidR="00B66419" w:rsidRDefault="00B66419" w:rsidP="002F0E3C">
      <w:pPr>
        <w:jc w:val="center"/>
        <w:rPr>
          <w:noProof/>
        </w:rPr>
      </w:pPr>
    </w:p>
    <w:p w14:paraId="3FC20CE9" w14:textId="3AE0681F" w:rsidR="00ED6C45" w:rsidRDefault="00466155" w:rsidP="002F0E3C">
      <w:pPr>
        <w:jc w:val="center"/>
      </w:pPr>
      <w:r>
        <w:rPr>
          <w:noProof/>
        </w:rPr>
        <w:drawing>
          <wp:inline distT="0" distB="0" distL="0" distR="0" wp14:anchorId="06A0DC94" wp14:editId="67DABD64">
            <wp:extent cx="6061075" cy="3736970"/>
            <wp:effectExtent l="0" t="0" r="0" b="0"/>
            <wp:docPr id="989432899" name="Picture 989432899" descr="A grave stone with writing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90525" name="Picture 5" descr="A grave stone with writing on i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73545" cy="3744658"/>
                    </a:xfrm>
                    <a:prstGeom prst="rect">
                      <a:avLst/>
                    </a:prstGeom>
                    <a:noFill/>
                    <a:ln>
                      <a:noFill/>
                    </a:ln>
                  </pic:spPr>
                </pic:pic>
              </a:graphicData>
            </a:graphic>
          </wp:inline>
        </w:drawing>
      </w:r>
    </w:p>
    <w:p w14:paraId="250CBA53" w14:textId="77777777" w:rsidR="00B66419" w:rsidRDefault="00B66419" w:rsidP="002F0E3C">
      <w:pPr>
        <w:jc w:val="center"/>
      </w:pPr>
    </w:p>
    <w:p w14:paraId="6A57875E" w14:textId="4B26FE94" w:rsidR="00730C6D" w:rsidRPr="00730C6D" w:rsidRDefault="00730C6D" w:rsidP="002F0E3C">
      <w:pPr>
        <w:jc w:val="center"/>
        <w:rPr>
          <w:sz w:val="24"/>
          <w:szCs w:val="24"/>
        </w:rPr>
      </w:pPr>
      <w:r w:rsidRPr="00730C6D">
        <w:rPr>
          <w:sz w:val="24"/>
          <w:szCs w:val="24"/>
        </w:rPr>
        <w:t xml:space="preserve">Royal British Legion </w:t>
      </w:r>
    </w:p>
    <w:p w14:paraId="7374D461" w14:textId="0AC95F3E" w:rsidR="00B66419" w:rsidRPr="00B839F0" w:rsidRDefault="00000000" w:rsidP="002F0E3C">
      <w:pPr>
        <w:jc w:val="center"/>
        <w:rPr>
          <w:sz w:val="24"/>
          <w:szCs w:val="24"/>
        </w:rPr>
      </w:pPr>
      <w:r>
        <w:fldChar w:fldCharType="begin"/>
      </w:r>
      <w:r>
        <w:instrText>HYPERLINK "https://www.everyoneremembered.org/profiles/soldier/912441/"</w:instrText>
      </w:r>
      <w:r>
        <w:fldChar w:fldCharType="separate"/>
      </w:r>
      <w:r w:rsidR="00B66419" w:rsidRPr="00B839F0">
        <w:rPr>
          <w:color w:val="0000FF"/>
          <w:sz w:val="24"/>
          <w:szCs w:val="24"/>
          <w:u w:val="single"/>
        </w:rPr>
        <w:t>Every One Remembered - Soldier Profile Victor h. Young</w:t>
      </w:r>
      <w:r>
        <w:rPr>
          <w:color w:val="0000FF"/>
          <w:sz w:val="24"/>
          <w:szCs w:val="24"/>
          <w:u w:val="single"/>
        </w:rPr>
        <w:fldChar w:fldCharType="end"/>
      </w:r>
    </w:p>
    <w:sectPr w:rsidR="00B66419" w:rsidRPr="00B839F0" w:rsidSect="008D59CC">
      <w:headerReference w:type="even" r:id="rId20"/>
      <w:headerReference w:type="default" r:id="rId21"/>
      <w:footerReference w:type="even" r:id="rId22"/>
      <w:footerReference w:type="default" r:id="rId23"/>
      <w:headerReference w:type="first" r:id="rId24"/>
      <w:footerReference w:type="firs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10680" w14:textId="77777777" w:rsidR="009E652F" w:rsidRDefault="009E652F" w:rsidP="00034DD3">
      <w:pPr>
        <w:spacing w:after="0" w:line="240" w:lineRule="auto"/>
      </w:pPr>
      <w:r>
        <w:separator/>
      </w:r>
    </w:p>
  </w:endnote>
  <w:endnote w:type="continuationSeparator" w:id="0">
    <w:p w14:paraId="626365D3" w14:textId="77777777" w:rsidR="009E652F" w:rsidRDefault="009E652F" w:rsidP="00034D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D47DF" w14:textId="77777777" w:rsidR="00034DD3" w:rsidRDefault="00034D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B884B" w14:textId="77777777" w:rsidR="00034DD3" w:rsidRDefault="00034D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51E33" w14:textId="77777777" w:rsidR="00034DD3" w:rsidRDefault="00034D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5D3DA" w14:textId="77777777" w:rsidR="009E652F" w:rsidRDefault="009E652F" w:rsidP="00034DD3">
      <w:pPr>
        <w:spacing w:after="0" w:line="240" w:lineRule="auto"/>
      </w:pPr>
      <w:r>
        <w:separator/>
      </w:r>
    </w:p>
  </w:footnote>
  <w:footnote w:type="continuationSeparator" w:id="0">
    <w:p w14:paraId="1F951E7F" w14:textId="77777777" w:rsidR="009E652F" w:rsidRDefault="009E652F" w:rsidP="00034D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B4BC8" w14:textId="739F9A19" w:rsidR="00034DD3" w:rsidRDefault="00034D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F3472" w14:textId="4CE7A3DF" w:rsidR="00034DD3" w:rsidRDefault="00034DD3" w:rsidP="00034DD3">
    <w:pPr>
      <w:pStyle w:val="Header"/>
      <w:jc w:val="center"/>
      <w:rPr>
        <w:rFonts w:ascii="Lucida Calligraphy" w:hAnsi="Lucida Calligraphy"/>
        <w:sz w:val="32"/>
        <w:szCs w:val="32"/>
      </w:rPr>
    </w:pPr>
    <w:r>
      <w:rPr>
        <w:rFonts w:ascii="Lucida Calligraphy" w:hAnsi="Lucida Calligraphy"/>
        <w:sz w:val="32"/>
        <w:szCs w:val="32"/>
      </w:rPr>
      <w:t xml:space="preserve">1558 </w:t>
    </w:r>
    <w:r w:rsidRPr="00034DD3">
      <w:rPr>
        <w:rFonts w:ascii="Lucida Calligraphy" w:hAnsi="Lucida Calligraphy"/>
        <w:sz w:val="32"/>
        <w:szCs w:val="32"/>
      </w:rPr>
      <w:t>Rifleman Victor H YOUNG</w:t>
    </w:r>
  </w:p>
  <w:p w14:paraId="1C723BE2" w14:textId="5F1721FF" w:rsidR="00034DD3" w:rsidRDefault="00034DD3" w:rsidP="00034DD3">
    <w:pPr>
      <w:pStyle w:val="Header"/>
      <w:jc w:val="center"/>
      <w:rPr>
        <w:rFonts w:ascii="Lucida Calligraphy" w:hAnsi="Lucida Calligraphy"/>
        <w:sz w:val="32"/>
        <w:szCs w:val="32"/>
      </w:rPr>
    </w:pPr>
    <w:r>
      <w:rPr>
        <w:rFonts w:ascii="Lucida Calligraphy" w:hAnsi="Lucida Calligraphy"/>
        <w:sz w:val="32"/>
        <w:szCs w:val="32"/>
      </w:rPr>
      <w:t>1</w:t>
    </w:r>
    <w:r w:rsidRPr="00034DD3">
      <w:rPr>
        <w:rFonts w:ascii="Lucida Calligraphy" w:hAnsi="Lucida Calligraphy"/>
        <w:sz w:val="32"/>
        <w:szCs w:val="32"/>
        <w:vertAlign w:val="superscript"/>
      </w:rPr>
      <w:t>st</w:t>
    </w:r>
    <w:r>
      <w:rPr>
        <w:rFonts w:ascii="Lucida Calligraphy" w:hAnsi="Lucida Calligraphy"/>
        <w:sz w:val="32"/>
        <w:szCs w:val="32"/>
      </w:rPr>
      <w:t>/9</w:t>
    </w:r>
    <w:r w:rsidRPr="00034DD3">
      <w:rPr>
        <w:rFonts w:ascii="Lucida Calligraphy" w:hAnsi="Lucida Calligraphy"/>
        <w:sz w:val="32"/>
        <w:szCs w:val="32"/>
        <w:vertAlign w:val="superscript"/>
      </w:rPr>
      <w:t>th</w:t>
    </w:r>
    <w:r>
      <w:rPr>
        <w:rFonts w:ascii="Lucida Calligraphy" w:hAnsi="Lucida Calligraphy"/>
        <w:sz w:val="32"/>
        <w:szCs w:val="32"/>
      </w:rPr>
      <w:t xml:space="preserve"> Battalion London Regiment (Queen Victoria’s Rifles)</w:t>
    </w:r>
  </w:p>
  <w:p w14:paraId="6FC7EE01" w14:textId="77777777" w:rsidR="00034DD3" w:rsidRPr="00034DD3" w:rsidRDefault="00034DD3" w:rsidP="00034DD3">
    <w:pPr>
      <w:pStyle w:val="Header"/>
      <w:jc w:val="center"/>
      <w:rPr>
        <w:rFonts w:ascii="Lucida Calligraphy" w:hAnsi="Lucida Calligraphy"/>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CC74B" w14:textId="0AD6F5C7" w:rsidR="00034DD3" w:rsidRDefault="00034D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C01E97"/>
    <w:multiLevelType w:val="hybridMultilevel"/>
    <w:tmpl w:val="95348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327672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76E"/>
    <w:rsid w:val="00026DE0"/>
    <w:rsid w:val="00034DD3"/>
    <w:rsid w:val="000433B9"/>
    <w:rsid w:val="00056122"/>
    <w:rsid w:val="000A2FE7"/>
    <w:rsid w:val="000B2B8C"/>
    <w:rsid w:val="00100360"/>
    <w:rsid w:val="0013605A"/>
    <w:rsid w:val="00141444"/>
    <w:rsid w:val="001529ED"/>
    <w:rsid w:val="00170744"/>
    <w:rsid w:val="001814CD"/>
    <w:rsid w:val="00254130"/>
    <w:rsid w:val="0025676E"/>
    <w:rsid w:val="00277037"/>
    <w:rsid w:val="002835E9"/>
    <w:rsid w:val="002E135A"/>
    <w:rsid w:val="002F0E3C"/>
    <w:rsid w:val="002F7415"/>
    <w:rsid w:val="003047AB"/>
    <w:rsid w:val="00306A67"/>
    <w:rsid w:val="003C150A"/>
    <w:rsid w:val="003D2BDB"/>
    <w:rsid w:val="0040051C"/>
    <w:rsid w:val="0043295C"/>
    <w:rsid w:val="00443D1C"/>
    <w:rsid w:val="00466155"/>
    <w:rsid w:val="004A00B4"/>
    <w:rsid w:val="004E4756"/>
    <w:rsid w:val="004F1C96"/>
    <w:rsid w:val="004F4135"/>
    <w:rsid w:val="00505DEB"/>
    <w:rsid w:val="00520E71"/>
    <w:rsid w:val="00526E0B"/>
    <w:rsid w:val="00542CAD"/>
    <w:rsid w:val="005667C9"/>
    <w:rsid w:val="005944BD"/>
    <w:rsid w:val="005C78F3"/>
    <w:rsid w:val="00607F45"/>
    <w:rsid w:val="00683520"/>
    <w:rsid w:val="006A4F21"/>
    <w:rsid w:val="006E61AF"/>
    <w:rsid w:val="00730C6D"/>
    <w:rsid w:val="007A5BEC"/>
    <w:rsid w:val="007B5EB3"/>
    <w:rsid w:val="007E68BC"/>
    <w:rsid w:val="007F2F92"/>
    <w:rsid w:val="00815DDD"/>
    <w:rsid w:val="008232B0"/>
    <w:rsid w:val="008301CE"/>
    <w:rsid w:val="00844D3B"/>
    <w:rsid w:val="00847AA6"/>
    <w:rsid w:val="008705ED"/>
    <w:rsid w:val="00873DB0"/>
    <w:rsid w:val="00877719"/>
    <w:rsid w:val="008D59CC"/>
    <w:rsid w:val="008E5F29"/>
    <w:rsid w:val="008E7C6D"/>
    <w:rsid w:val="00912E7F"/>
    <w:rsid w:val="00932DC7"/>
    <w:rsid w:val="0093745A"/>
    <w:rsid w:val="00982458"/>
    <w:rsid w:val="009B2569"/>
    <w:rsid w:val="009C1B4E"/>
    <w:rsid w:val="009E652F"/>
    <w:rsid w:val="009E6940"/>
    <w:rsid w:val="00A062FF"/>
    <w:rsid w:val="00AC7D2A"/>
    <w:rsid w:val="00AD1654"/>
    <w:rsid w:val="00B07F3E"/>
    <w:rsid w:val="00B66419"/>
    <w:rsid w:val="00B839F0"/>
    <w:rsid w:val="00BD64DF"/>
    <w:rsid w:val="00C63CAC"/>
    <w:rsid w:val="00C82338"/>
    <w:rsid w:val="00CB5488"/>
    <w:rsid w:val="00CD55B9"/>
    <w:rsid w:val="00CF18B7"/>
    <w:rsid w:val="00D553A1"/>
    <w:rsid w:val="00D712F2"/>
    <w:rsid w:val="00DB5F0E"/>
    <w:rsid w:val="00DF45F4"/>
    <w:rsid w:val="00E6248A"/>
    <w:rsid w:val="00E82AE7"/>
    <w:rsid w:val="00E91E83"/>
    <w:rsid w:val="00EA1127"/>
    <w:rsid w:val="00ED6C45"/>
    <w:rsid w:val="00F33721"/>
    <w:rsid w:val="00F370CF"/>
    <w:rsid w:val="00F549D0"/>
    <w:rsid w:val="00F8786D"/>
    <w:rsid w:val="00FF37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40AC8"/>
  <w15:chartTrackingRefBased/>
  <w15:docId w15:val="{175B0218-CEE4-4098-9644-47C8DF055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kern w:val="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9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CB5488"/>
    <w:rPr>
      <w:color w:val="0000FF"/>
      <w:u w:val="single"/>
    </w:rPr>
  </w:style>
  <w:style w:type="character" w:styleId="FollowedHyperlink">
    <w:name w:val="FollowedHyperlink"/>
    <w:basedOn w:val="DefaultParagraphFont"/>
    <w:uiPriority w:val="99"/>
    <w:semiHidden/>
    <w:unhideWhenUsed/>
    <w:rsid w:val="00306A67"/>
    <w:rPr>
      <w:color w:val="954F72" w:themeColor="followedHyperlink"/>
      <w:u w:val="single"/>
    </w:rPr>
  </w:style>
  <w:style w:type="paragraph" w:styleId="ListParagraph">
    <w:name w:val="List Paragraph"/>
    <w:basedOn w:val="Normal"/>
    <w:uiPriority w:val="34"/>
    <w:qFormat/>
    <w:rsid w:val="00932DC7"/>
    <w:pPr>
      <w:ind w:left="720"/>
      <w:contextualSpacing/>
    </w:pPr>
  </w:style>
  <w:style w:type="paragraph" w:styleId="Header">
    <w:name w:val="header"/>
    <w:basedOn w:val="Normal"/>
    <w:link w:val="HeaderChar"/>
    <w:uiPriority w:val="99"/>
    <w:unhideWhenUsed/>
    <w:rsid w:val="00034D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4DD3"/>
  </w:style>
  <w:style w:type="paragraph" w:styleId="Footer">
    <w:name w:val="footer"/>
    <w:basedOn w:val="Normal"/>
    <w:link w:val="FooterChar"/>
    <w:uiPriority w:val="99"/>
    <w:unhideWhenUsed/>
    <w:rsid w:val="00034D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4DD3"/>
  </w:style>
  <w:style w:type="paragraph" w:styleId="NormalWeb">
    <w:name w:val="Normal (Web)"/>
    <w:basedOn w:val="Normal"/>
    <w:uiPriority w:val="99"/>
    <w:semiHidden/>
    <w:unhideWhenUsed/>
    <w:rsid w:val="008301C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287765">
      <w:bodyDiv w:val="1"/>
      <w:marLeft w:val="0"/>
      <w:marRight w:val="0"/>
      <w:marTop w:val="0"/>
      <w:marBottom w:val="0"/>
      <w:divBdr>
        <w:top w:val="none" w:sz="0" w:space="0" w:color="auto"/>
        <w:left w:val="none" w:sz="0" w:space="0" w:color="auto"/>
        <w:bottom w:val="none" w:sz="0" w:space="0" w:color="auto"/>
        <w:right w:val="none" w:sz="0" w:space="0" w:color="auto"/>
      </w:divBdr>
    </w:div>
    <w:div w:id="718170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wgc.org/find-records/find-war-dead/casualty-details/912441/victor-h-young/"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ww1battlefields.co.uk/flanders/hill-60/" TargetMode="External"/><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6EDC0-06DB-4CCE-8AA9-D2EA1B4FA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1255</Words>
  <Characters>7155</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 H Brooks</dc:creator>
  <cp:keywords/>
  <dc:description/>
  <cp:lastModifiedBy>Roger H Brooks</cp:lastModifiedBy>
  <cp:revision>13</cp:revision>
  <dcterms:created xsi:type="dcterms:W3CDTF">2023-12-16T19:23:00Z</dcterms:created>
  <dcterms:modified xsi:type="dcterms:W3CDTF">2023-12-29T18:35:00Z</dcterms:modified>
</cp:coreProperties>
</file>